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26" w:rsidRDefault="00C20E26" w:rsidP="00C20E26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C20E26" w:rsidRDefault="00C20E26" w:rsidP="00C20E26">
      <w:pPr>
        <w:ind w:firstLine="567"/>
        <w:jc w:val="right"/>
      </w:pPr>
    </w:p>
    <w:p w:rsidR="00C20E26" w:rsidRPr="00C762BD" w:rsidRDefault="00C20E26" w:rsidP="00C20E2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C20E26" w:rsidRPr="00C762BD" w:rsidRDefault="00C20E26" w:rsidP="00C20E2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C20E26" w:rsidRPr="00C762BD" w:rsidRDefault="00C20E26" w:rsidP="00C20E2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C20E26" w:rsidRPr="00C762BD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C20E26" w:rsidRPr="00C762BD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C20E26" w:rsidRPr="00C17C15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C20E26" w:rsidRPr="00C762BD" w:rsidRDefault="00C20E26" w:rsidP="00C20E2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C20E26" w:rsidRPr="00C762BD" w:rsidRDefault="00C20E26" w:rsidP="00C20E26">
      <w:pPr>
        <w:ind w:firstLine="567"/>
        <w:jc w:val="center"/>
      </w:pPr>
    </w:p>
    <w:p w:rsidR="00C20E26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20E26" w:rsidRPr="00C762BD" w:rsidTr="00AD2BD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26" w:rsidRPr="008715B8" w:rsidRDefault="00C20E26" w:rsidP="00AD2BD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E26" w:rsidRPr="008715B8" w:rsidRDefault="00C20E26" w:rsidP="00AD2BD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E26" w:rsidRPr="008715B8" w:rsidRDefault="00C20E26" w:rsidP="00AD2BD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20E26" w:rsidRDefault="00C20E26" w:rsidP="00AD2BD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20E26" w:rsidRDefault="00C20E26" w:rsidP="00AD2BD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C20E26" w:rsidRDefault="00C76246" w:rsidP="00AD2BD6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C20E26" w:rsidRPr="008715B8" w:rsidRDefault="00C20E26" w:rsidP="00AD2BD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E26" w:rsidRDefault="00C20E26" w:rsidP="00C20E26">
      <w:pPr>
        <w:ind w:right="-284" w:firstLine="567"/>
        <w:jc w:val="center"/>
      </w:pPr>
    </w:p>
    <w:p w:rsidR="00C20E26" w:rsidRDefault="00C20E26" w:rsidP="00C20E2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Pr="004B7C1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413B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Методы и модели управления социально-экономическими системами</w:t>
      </w:r>
    </w:p>
    <w:p w:rsidR="00C20E26" w:rsidRPr="009F5157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в СЭС</w:t>
      </w:r>
    </w:p>
    <w:p w:rsidR="00C20E26" w:rsidRDefault="00C20E26" w:rsidP="00C20E2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C20E26" w:rsidRDefault="00C20E26" w:rsidP="00C20E2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C20E26" w:rsidRPr="00AC5EB2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</w:t>
      </w:r>
      <w:r w:rsidRPr="00AC5EB2">
        <w:rPr>
          <w:rFonts w:ascii="Times New Roman" w:hAnsi="Times New Roman"/>
          <w:i/>
          <w:sz w:val="16"/>
          <w:szCs w:val="16"/>
        </w:rPr>
        <w:t>направлен</w:t>
      </w:r>
      <w:r>
        <w:rPr>
          <w:rFonts w:ascii="Times New Roman" w:hAnsi="Times New Roman"/>
          <w:i/>
          <w:sz w:val="16"/>
          <w:szCs w:val="16"/>
        </w:rPr>
        <w:t>ность</w:t>
      </w:r>
      <w:r w:rsidRPr="002B45E8">
        <w:rPr>
          <w:rFonts w:ascii="Times New Roman" w:hAnsi="Times New Roman"/>
          <w:i/>
          <w:sz w:val="16"/>
          <w:szCs w:val="16"/>
        </w:rPr>
        <w:t>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C20E26" w:rsidRPr="00413B90" w:rsidRDefault="00C20E26" w:rsidP="00C20E2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C20E26" w:rsidRPr="00C40917" w:rsidRDefault="00C20E26" w:rsidP="00C20E2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9B2E0F" w:rsidRPr="00C76246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</w:t>
      </w: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Pr="00C762BD" w:rsidRDefault="00C20E26" w:rsidP="00C20E2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20E26" w:rsidRDefault="00C20E26" w:rsidP="00C20E26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C76246">
        <w:rPr>
          <w:rFonts w:ascii="Times New Roman" w:hAnsi="Times New Roman"/>
          <w:sz w:val="24"/>
          <w:lang w:val="en-US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>
        <w:rPr>
          <w:rFonts w:ascii="Times New Roman" w:hAnsi="Times New Roman"/>
          <w:sz w:val="24"/>
        </w:rPr>
        <w:br w:type="page"/>
      </w:r>
    </w:p>
    <w:p w:rsidR="00C20E26" w:rsidRPr="00413B90" w:rsidRDefault="00C20E26" w:rsidP="00C20E26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20E26" w:rsidRPr="00413B90" w:rsidRDefault="00C20E26" w:rsidP="00C20E26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Автор–</w:t>
      </w:r>
      <w:r w:rsidRPr="00413B90">
        <w:rPr>
          <w:rFonts w:ascii="Times New Roman" w:hAnsi="Times New Roman"/>
          <w:sz w:val="24"/>
          <w:szCs w:val="24"/>
        </w:rPr>
        <w:t xml:space="preserve">кандидат технических наук, </w:t>
      </w:r>
      <w:r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C20E26" w:rsidRPr="00413B90" w:rsidRDefault="00C20E26" w:rsidP="00C20E26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C20E26" w:rsidRDefault="00C20E26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  <w:b/>
          <w:sz w:val="24"/>
        </w:rPr>
        <w:lastRenderedPageBreak/>
        <w:t>СОДЕРЖАНИЕ</w:t>
      </w:r>
    </w:p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Объем и место дисциплины (модуля) в структуре образовательной программы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Содержание и структура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Методические указания для обучающихся по освоению дисциплины (модуля)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6858C2" w:rsidRPr="0015567E" w:rsidTr="008940F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6858C2" w:rsidRPr="0015567E" w:rsidRDefault="006858C2" w:rsidP="006858C2">
      <w:pPr>
        <w:ind w:firstLine="567"/>
        <w:jc w:val="both"/>
        <w:rPr>
          <w:rFonts w:ascii="Times New Roman" w:hAnsi="Times New Roman"/>
        </w:rPr>
      </w:pPr>
    </w:p>
    <w:p w:rsidR="006858C2" w:rsidRPr="0015567E" w:rsidRDefault="006858C2" w:rsidP="006858C2">
      <w:pPr>
        <w:ind w:firstLine="567"/>
        <w:jc w:val="center"/>
        <w:rPr>
          <w:rFonts w:ascii="Times New Roman" w:hAnsi="Times New Roman"/>
        </w:rPr>
        <w:sectPr w:rsidR="006858C2" w:rsidRPr="0015567E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15567E">
        <w:rPr>
          <w:rFonts w:ascii="Times New Roman" w:hAnsi="Times New Roman"/>
        </w:rPr>
        <w:t xml:space="preserve"> </w:t>
      </w:r>
    </w:p>
    <w:p w:rsidR="006858C2" w:rsidRPr="0015567E" w:rsidRDefault="006858C2" w:rsidP="004920D4">
      <w:pPr>
        <w:pStyle w:val="1"/>
      </w:pPr>
      <w:bookmarkStart w:id="0" w:name="_Toc308030185"/>
      <w:bookmarkStart w:id="1" w:name="_Toc299967372"/>
      <w:r w:rsidRPr="0015567E"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6858C2" w:rsidRPr="0015567E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lang w:eastAsia="en-US"/>
        </w:rPr>
      </w:pPr>
    </w:p>
    <w:p w:rsidR="006858C2" w:rsidRPr="0015567E" w:rsidRDefault="00506A20" w:rsidP="00A2081B">
      <w:pPr>
        <w:widowControl/>
        <w:numPr>
          <w:ilvl w:val="1"/>
          <w:numId w:val="2"/>
        </w:numPr>
        <w:overflowPunct/>
        <w:autoSpaceDE/>
        <w:jc w:val="both"/>
        <w:textAlignment w:val="auto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Дисциплина «</w:t>
      </w:r>
      <w:r w:rsidR="00C20E26">
        <w:rPr>
          <w:rFonts w:ascii="Times New Roman" w:hAnsi="Times New Roman"/>
          <w:kern w:val="0"/>
          <w:sz w:val="24"/>
          <w:szCs w:val="28"/>
          <w:lang w:eastAsia="en-US"/>
        </w:rPr>
        <w:t>Методы и модели управления социально-экономическими системами</w:t>
      </w:r>
      <w:r w:rsidRPr="0015567E">
        <w:rPr>
          <w:rFonts w:ascii="Times New Roman" w:hAnsi="Times New Roman"/>
          <w:kern w:val="0"/>
          <w:sz w:val="24"/>
          <w:szCs w:val="28"/>
          <w:lang w:eastAsia="en-US"/>
        </w:rPr>
        <w:t>»</w:t>
      </w:r>
      <w:r w:rsidR="0091788E" w:rsidRPr="0015567E">
        <w:rPr>
          <w:rFonts w:ascii="Times New Roman" w:hAnsi="Times New Roman"/>
          <w:kern w:val="0"/>
          <w:sz w:val="24"/>
          <w:szCs w:val="28"/>
          <w:lang w:eastAsia="en-US"/>
        </w:rPr>
        <w:t xml:space="preserve"> </w:t>
      </w:r>
      <w:r w:rsidR="006858C2" w:rsidRPr="0015567E">
        <w:rPr>
          <w:rFonts w:ascii="Times New Roman" w:hAnsi="Times New Roman"/>
          <w:kern w:val="0"/>
          <w:sz w:val="24"/>
          <w:szCs w:val="28"/>
          <w:lang w:eastAsia="en-US"/>
        </w:rPr>
        <w:t>обеспечивает овладение следующими компетенциями: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1</w:t>
      </w:r>
      <w:r w:rsidR="007602DE" w:rsidRPr="0015567E">
        <w:rPr>
          <w:noProof/>
        </w:rPr>
        <w:fldChar w:fldCharType="end"/>
      </w:r>
    </w:p>
    <w:p w:rsidR="00972F61" w:rsidRPr="0015567E" w:rsidRDefault="00972F61" w:rsidP="00972F61">
      <w:pPr>
        <w:rPr>
          <w:rFonts w:ascii="Times New Roman" w:hAnsi="Times New Roman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147"/>
        <w:gridCol w:w="1021"/>
        <w:gridCol w:w="3515"/>
      </w:tblGrid>
      <w:tr w:rsidR="006858C2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формализовать,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использовать методы и алгоритмы  прогнозирования и  оценки эффективности и качества социально-экономических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E7E" w:rsidRPr="0015567E" w:rsidRDefault="00F13E7E" w:rsidP="00F13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972F61" w:rsidRPr="0015567E" w:rsidRDefault="00972F61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решения задач управления и принятия решений в социальных и экономических системах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15567E" w:rsidTr="00F13E7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03001B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владеть организацией применения информационных технологий при решении задач управления социальными и экономическими системами, организацией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ПК-5.2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15567E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15567E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15567E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 xml:space="preserve"> В результате освоения дисциплины у студентов должны быть </w:t>
      </w:r>
      <w:r w:rsidRPr="0015567E">
        <w:rPr>
          <w:rFonts w:ascii="Times New Roman" w:hAnsi="Times New Roman"/>
          <w:sz w:val="24"/>
          <w:szCs w:val="24"/>
        </w:rPr>
        <w:t>сформированы</w:t>
      </w:r>
      <w:r w:rsidRPr="0015567E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15567E" w:rsidRDefault="003338D6" w:rsidP="0015567E">
      <w:pPr>
        <w:pStyle w:val="af2"/>
        <w:rPr>
          <w:noProof/>
        </w:rPr>
      </w:pPr>
      <w:r w:rsidRPr="0015567E">
        <w:t xml:space="preserve">Таблица </w:t>
      </w:r>
      <w:r w:rsidR="007602DE" w:rsidRPr="0015567E">
        <w:fldChar w:fldCharType="begin"/>
      </w:r>
      <w:r w:rsidR="001E4634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2</w:t>
      </w:r>
      <w:r w:rsidR="007602DE" w:rsidRPr="0015567E">
        <w:rPr>
          <w:noProof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343"/>
        <w:gridCol w:w="5036"/>
      </w:tblGrid>
      <w:tr w:rsidR="00FA5122" w:rsidRPr="0015567E" w:rsidTr="0003001B">
        <w:trPr>
          <w:tblHeader/>
        </w:trPr>
        <w:tc>
          <w:tcPr>
            <w:tcW w:w="2977" w:type="dxa"/>
          </w:tcPr>
          <w:p w:rsidR="00FA5122" w:rsidRPr="0015567E" w:rsidRDefault="00FA5122" w:rsidP="00052E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FA5122" w:rsidRPr="0015567E" w:rsidRDefault="00FA5122" w:rsidP="0003001B">
            <w:pPr>
              <w:spacing w:before="40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1343" w:type="dxa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right="-108"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:rsidR="00FA5122" w:rsidRPr="0015567E" w:rsidRDefault="00FA5122" w:rsidP="00052ED0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способности: 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FA5122" w:rsidRPr="0015567E" w:rsidRDefault="00FA5122" w:rsidP="00052ED0">
            <w:pPr>
              <w:ind w:left="-108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7"/>
              <w:widowControl/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Style w:val="FontStyle15"/>
                <w:i/>
                <w:sz w:val="24"/>
                <w:szCs w:val="24"/>
              </w:rPr>
              <w:t>Знать:</w:t>
            </w:r>
            <w:r w:rsidRPr="0015567E">
              <w:rPr>
                <w:rStyle w:val="FontStyle14"/>
                <w:sz w:val="24"/>
                <w:szCs w:val="24"/>
              </w:rPr>
              <w:t xml:space="preserve"> основные положения теории оптимизации и исследования операций;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rPr>
                <w:rStyle w:val="FontStyle11"/>
                <w:sz w:val="24"/>
                <w:szCs w:val="24"/>
              </w:rPr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15567E">
              <w:t xml:space="preserve"> 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jc w:val="both"/>
              <w:rPr>
                <w:rStyle w:val="FontStyle14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 xml:space="preserve">аналитическим аппаратом, применяемым в оптимизационных моделях </w:t>
            </w:r>
            <w:r w:rsidRPr="0015567E">
              <w:rPr>
                <w:rStyle w:val="FontStyle14"/>
                <w:sz w:val="24"/>
                <w:szCs w:val="24"/>
              </w:rPr>
              <w:lastRenderedPageBreak/>
              <w:t>управленческих решений;</w:t>
            </w:r>
          </w:p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способности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  <w:p w:rsidR="00FA5122" w:rsidRPr="0015567E" w:rsidRDefault="00FA5122" w:rsidP="00052ED0">
            <w:pPr>
              <w:ind w:left="16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</w:pPr>
            <w:r w:rsidRPr="0015567E">
              <w:rPr>
                <w:b/>
              </w:rPr>
              <w:t>Уметь:</w:t>
            </w:r>
            <w:r w:rsidRPr="0015567E"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FA5122" w:rsidRPr="0015567E" w:rsidTr="0003001B">
        <w:tc>
          <w:tcPr>
            <w:tcW w:w="2977" w:type="dxa"/>
            <w:vMerge w:val="restart"/>
          </w:tcPr>
          <w:p w:rsidR="00FA5122" w:rsidRPr="0015567E" w:rsidRDefault="0003001B" w:rsidP="00052ED0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выполнять обобщенную трудовую функцию по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1343" w:type="dxa"/>
            <w:vMerge w:val="restart"/>
            <w:tcBorders>
              <w:right w:val="single" w:sz="4" w:space="0" w:color="auto"/>
            </w:tcBorders>
          </w:tcPr>
          <w:p w:rsidR="00FA5122" w:rsidRPr="0015567E" w:rsidRDefault="00FA5122" w:rsidP="00FA5122">
            <w:pPr>
              <w:ind w:left="16" w:right="-108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pStyle w:val="Style1"/>
              <w:widowControl/>
              <w:spacing w:before="120"/>
              <w:ind w:firstLine="459"/>
              <w:rPr>
                <w:rStyle w:val="FontStyle15"/>
                <w:i/>
              </w:rPr>
            </w:pPr>
            <w:r w:rsidRPr="0015567E">
              <w:rPr>
                <w:rStyle w:val="FontStyle15"/>
                <w:i/>
              </w:rPr>
              <w:t>Знать:</w:t>
            </w:r>
          </w:p>
          <w:p w:rsidR="00FA5122" w:rsidRPr="0015567E" w:rsidRDefault="00FA5122" w:rsidP="00052ED0">
            <w:pPr>
              <w:pStyle w:val="Style7"/>
              <w:widowControl/>
              <w:jc w:val="both"/>
            </w:pPr>
            <w:r w:rsidRPr="0015567E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15567E">
              <w:t xml:space="preserve"> 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tabs>
                <w:tab w:val="left" w:pos="720"/>
              </w:tabs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Уметь: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15567E">
              <w:rPr>
                <w:rFonts w:ascii="Times New Roman" w:hAnsi="Times New Roman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15567E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</w:tc>
      </w:tr>
      <w:tr w:rsidR="00FA5122" w:rsidRPr="0015567E" w:rsidTr="0003001B">
        <w:tc>
          <w:tcPr>
            <w:tcW w:w="2977" w:type="dxa"/>
            <w:vMerge/>
          </w:tcPr>
          <w:p w:rsidR="00FA5122" w:rsidRPr="0015567E" w:rsidRDefault="00FA5122" w:rsidP="00052ED0">
            <w:pPr>
              <w:rPr>
                <w:rFonts w:ascii="Times New Roman" w:hAnsi="Times New Roman"/>
              </w:rPr>
            </w:pPr>
          </w:p>
        </w:tc>
        <w:tc>
          <w:tcPr>
            <w:tcW w:w="1343" w:type="dxa"/>
            <w:vMerge/>
            <w:tcBorders>
              <w:right w:val="single" w:sz="4" w:space="0" w:color="auto"/>
            </w:tcBorders>
          </w:tcPr>
          <w:p w:rsidR="00FA5122" w:rsidRPr="0015567E" w:rsidRDefault="00FA5122" w:rsidP="00052ED0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FA5122" w:rsidRPr="0015567E" w:rsidRDefault="00FA5122" w:rsidP="00052ED0">
            <w:pPr>
              <w:suppressAutoHyphens w:val="0"/>
              <w:jc w:val="both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b/>
              </w:rPr>
              <w:t>Владеть:</w:t>
            </w:r>
            <w:r w:rsidRPr="0015567E">
              <w:rPr>
                <w:rFonts w:ascii="Times New Roman" w:hAnsi="Times New Roman"/>
              </w:rPr>
              <w:t xml:space="preserve"> </w:t>
            </w:r>
            <w:r w:rsidRPr="0015567E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15567E" w:rsidRPr="0015567E" w:rsidRDefault="0015567E" w:rsidP="0015567E">
      <w:bookmarkStart w:id="2" w:name="_Toc308030186"/>
      <w:bookmarkStart w:id="3" w:name="_Toc299967374"/>
      <w:bookmarkEnd w:id="0"/>
      <w:bookmarkEnd w:id="1"/>
    </w:p>
    <w:p w:rsidR="006858C2" w:rsidRPr="0015567E" w:rsidRDefault="0031689E" w:rsidP="004920D4">
      <w:pPr>
        <w:pStyle w:val="1"/>
      </w:pPr>
      <w:r w:rsidRPr="0015567E">
        <w:t xml:space="preserve">Объем и место дисциплины </w:t>
      </w:r>
      <w:r w:rsidR="006858C2" w:rsidRPr="0015567E">
        <w:t>в структуре ОП ВО</w:t>
      </w:r>
    </w:p>
    <w:p w:rsidR="00B03C49" w:rsidRPr="0015567E" w:rsidRDefault="00B03C49" w:rsidP="00B03C49">
      <w:pPr>
        <w:ind w:firstLine="567"/>
        <w:jc w:val="both"/>
        <w:rPr>
          <w:rFonts w:ascii="Times New Roman" w:hAnsi="Times New Roman"/>
          <w:szCs w:val="28"/>
        </w:rPr>
      </w:pPr>
      <w:r w:rsidRPr="0015567E">
        <w:rPr>
          <w:rFonts w:ascii="Times New Roman" w:hAnsi="Times New Roman"/>
        </w:rPr>
        <w:t xml:space="preserve">Общий объем дисциплины составляет 72 часа (2 ЗЕТ). </w:t>
      </w:r>
    </w:p>
    <w:p w:rsidR="00B03C49" w:rsidRPr="0015567E" w:rsidRDefault="00B03C49" w:rsidP="00B03C49">
      <w:pPr>
        <w:jc w:val="right"/>
        <w:rPr>
          <w:rFonts w:ascii="Times New Roman" w:hAnsi="Times New Roman"/>
        </w:rPr>
      </w:pPr>
      <w:r w:rsidRPr="0015567E">
        <w:rPr>
          <w:rFonts w:ascii="Times New Roman" w:hAnsi="Times New Roman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(в академических часах) очно/заочно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72/72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36/12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12/4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24/8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30/54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49" w:rsidRPr="0015567E" w:rsidRDefault="00B03C49" w:rsidP="00555C76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49" w:rsidRPr="0015567E" w:rsidRDefault="00B03C49" w:rsidP="00555C76">
            <w:pPr>
              <w:pStyle w:val="ac"/>
              <w:spacing w:line="276" w:lineRule="auto"/>
              <w:rPr>
                <w:szCs w:val="24"/>
              </w:rPr>
            </w:pPr>
            <w:r w:rsidRPr="0015567E">
              <w:rPr>
                <w:szCs w:val="24"/>
              </w:rPr>
              <w:t xml:space="preserve">Тестирование, контрольная работа, реферат, зачет </w:t>
            </w:r>
          </w:p>
        </w:tc>
      </w:tr>
      <w:tr w:rsidR="00B03C49" w:rsidRPr="0015567E" w:rsidTr="00555C76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rPr>
                <w:b/>
                <w:szCs w:val="24"/>
              </w:rPr>
            </w:pPr>
            <w:r w:rsidRPr="0015567E">
              <w:rPr>
                <w:b/>
                <w:szCs w:val="24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49" w:rsidRPr="0015567E" w:rsidRDefault="00B03C49" w:rsidP="00555C76">
            <w:pPr>
              <w:pStyle w:val="ac"/>
              <w:spacing w:line="276" w:lineRule="auto"/>
              <w:jc w:val="center"/>
              <w:rPr>
                <w:szCs w:val="24"/>
              </w:rPr>
            </w:pPr>
            <w:r w:rsidRPr="0015567E">
              <w:rPr>
                <w:szCs w:val="24"/>
              </w:rPr>
              <w:t>Зачет (6/6)</w:t>
            </w:r>
          </w:p>
        </w:tc>
      </w:tr>
    </w:tbl>
    <w:p w:rsidR="006858C2" w:rsidRPr="0015567E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  <w:r w:rsidRPr="0015567E">
        <w:rPr>
          <w:rFonts w:ascii="Times New Roman" w:hAnsi="Times New Roman"/>
          <w:b/>
          <w:kern w:val="0"/>
          <w:sz w:val="28"/>
          <w:szCs w:val="28"/>
        </w:rPr>
        <w:t>Место дисциплины в структуре ОП ВО</w:t>
      </w:r>
    </w:p>
    <w:p w:rsidR="003338D6" w:rsidRPr="0015567E" w:rsidRDefault="003338D6" w:rsidP="00AF5000">
      <w:pPr>
        <w:pStyle w:val="ac"/>
        <w:shd w:val="clear" w:color="auto" w:fill="FFFFFF" w:themeFill="background1"/>
        <w:rPr>
          <w:sz w:val="28"/>
          <w:szCs w:val="28"/>
        </w:rPr>
      </w:pPr>
    </w:p>
    <w:p w:rsidR="00C20E26" w:rsidRPr="009A44EB" w:rsidRDefault="00506A20" w:rsidP="00C20E26">
      <w:pPr>
        <w:pStyle w:val="ac"/>
        <w:shd w:val="clear" w:color="auto" w:fill="FFFFFF" w:themeFill="background1"/>
        <w:rPr>
          <w:szCs w:val="24"/>
        </w:rPr>
      </w:pPr>
      <w:r w:rsidRPr="0015567E">
        <w:rPr>
          <w:szCs w:val="28"/>
        </w:rPr>
        <w:t>Дисциплина Б1.</w:t>
      </w:r>
      <w:r w:rsidR="00ED04D4" w:rsidRPr="0015567E">
        <w:rPr>
          <w:szCs w:val="28"/>
        </w:rPr>
        <w:t>В</w:t>
      </w:r>
      <w:r w:rsidRPr="0015567E">
        <w:rPr>
          <w:szCs w:val="28"/>
        </w:rPr>
        <w:t>.</w:t>
      </w:r>
      <w:r w:rsidR="00864C8C" w:rsidRPr="0015567E">
        <w:rPr>
          <w:szCs w:val="28"/>
        </w:rPr>
        <w:t>ДВ</w:t>
      </w:r>
      <w:r w:rsidR="00ED04D4" w:rsidRPr="0015567E">
        <w:rPr>
          <w:szCs w:val="28"/>
        </w:rPr>
        <w:t>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1.</w:t>
      </w:r>
      <w:r w:rsidR="00151C00" w:rsidRPr="00151C00">
        <w:rPr>
          <w:szCs w:val="28"/>
        </w:rPr>
        <w:t>0</w:t>
      </w:r>
      <w:r w:rsidR="00864C8C" w:rsidRPr="0015567E">
        <w:rPr>
          <w:szCs w:val="28"/>
        </w:rPr>
        <w:t>1</w:t>
      </w:r>
      <w:r w:rsidRPr="0015567E">
        <w:rPr>
          <w:szCs w:val="28"/>
        </w:rPr>
        <w:t xml:space="preserve"> «</w:t>
      </w:r>
      <w:r w:rsidR="00C20E26">
        <w:rPr>
          <w:szCs w:val="28"/>
        </w:rPr>
        <w:t>Методы и модели управления социально-экономическими системами</w:t>
      </w:r>
      <w:r w:rsidRPr="0015567E">
        <w:rPr>
          <w:szCs w:val="28"/>
        </w:rPr>
        <w:t xml:space="preserve">» относится к </w:t>
      </w:r>
      <w:r w:rsidR="00ED04D4" w:rsidRPr="0015567E">
        <w:rPr>
          <w:szCs w:val="28"/>
        </w:rPr>
        <w:t>вариативной</w:t>
      </w:r>
      <w:r w:rsidRPr="0015567E">
        <w:rPr>
          <w:szCs w:val="28"/>
        </w:rPr>
        <w:t xml:space="preserve"> части учебного плана по направлению «</w:t>
      </w:r>
      <w:r w:rsidR="00ED04D4" w:rsidRPr="0015567E">
        <w:rPr>
          <w:szCs w:val="28"/>
        </w:rPr>
        <w:t>Информатика и вычислительная техника</w:t>
      </w:r>
      <w:r w:rsidRPr="0015567E">
        <w:rPr>
          <w:szCs w:val="28"/>
        </w:rPr>
        <w:t xml:space="preserve">» </w:t>
      </w:r>
      <w:r w:rsidR="00A2081B" w:rsidRPr="0015567E">
        <w:rPr>
          <w:szCs w:val="28"/>
        </w:rPr>
        <w:t xml:space="preserve">09.06.01. </w:t>
      </w:r>
      <w:r w:rsidR="00C20E26" w:rsidRPr="009A44EB">
        <w:rPr>
          <w:szCs w:val="24"/>
        </w:rPr>
        <w:t xml:space="preserve">Преподавание дисциплины основано на дисциплинах – </w:t>
      </w:r>
      <w:r w:rsidR="00C20E26" w:rsidRPr="008F27A0">
        <w:rPr>
          <w:szCs w:val="24"/>
        </w:rPr>
        <w:t>Б1.В.01.02</w:t>
      </w:r>
      <w:r w:rsidR="00C20E26" w:rsidRPr="009A44EB">
        <w:rPr>
          <w:szCs w:val="24"/>
        </w:rPr>
        <w:t xml:space="preserve"> «</w:t>
      </w:r>
      <w:r w:rsidR="00C20E26" w:rsidRPr="008F27A0">
        <w:rPr>
          <w:szCs w:val="24"/>
        </w:rPr>
        <w:t>Актуальные вопросы и проблемы информатики и вычислительной техники</w:t>
      </w:r>
      <w:r w:rsidR="00C20E26" w:rsidRPr="009A44EB">
        <w:rPr>
          <w:szCs w:val="24"/>
        </w:rPr>
        <w:t xml:space="preserve">», </w:t>
      </w:r>
      <w:r w:rsidR="00C20E26" w:rsidRPr="008F27A0">
        <w:rPr>
          <w:szCs w:val="24"/>
        </w:rPr>
        <w:t xml:space="preserve">Б1.В.01.04 </w:t>
      </w:r>
      <w:r w:rsidR="00C20E26" w:rsidRPr="009A44EB">
        <w:rPr>
          <w:szCs w:val="24"/>
        </w:rPr>
        <w:t>«</w:t>
      </w:r>
      <w:r w:rsidR="00C20E26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="00C20E26" w:rsidRPr="009A44EB">
        <w:rPr>
          <w:szCs w:val="24"/>
        </w:rPr>
        <w:t xml:space="preserve">», </w:t>
      </w:r>
      <w:r w:rsidR="00C20E26" w:rsidRPr="008F27A0">
        <w:rPr>
          <w:szCs w:val="24"/>
        </w:rPr>
        <w:t>Б1.В.01.03</w:t>
      </w:r>
      <w:r w:rsidR="00C20E26" w:rsidRPr="009A44EB">
        <w:rPr>
          <w:szCs w:val="24"/>
        </w:rPr>
        <w:t xml:space="preserve"> «</w:t>
      </w:r>
      <w:r w:rsidR="00C20E26" w:rsidRPr="008F27A0">
        <w:rPr>
          <w:szCs w:val="24"/>
        </w:rPr>
        <w:t>Методология теоретических и экспериментальных исследований</w:t>
      </w:r>
      <w:r w:rsidR="00C20E26"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C20E26" w:rsidRPr="008F27A0">
        <w:rPr>
          <w:szCs w:val="24"/>
        </w:rPr>
        <w:t xml:space="preserve">Б1.В.01.01 </w:t>
      </w:r>
      <w:r w:rsidR="00C20E26" w:rsidRPr="009A44EB">
        <w:rPr>
          <w:szCs w:val="24"/>
        </w:rPr>
        <w:t>«</w:t>
      </w:r>
      <w:r w:rsidR="00C20E26">
        <w:rPr>
          <w:szCs w:val="24"/>
        </w:rPr>
        <w:t>Управление в социальных и экономических системах</w:t>
      </w:r>
      <w:r w:rsidR="00C20E26" w:rsidRPr="008F27A0">
        <w:rPr>
          <w:szCs w:val="24"/>
        </w:rPr>
        <w:t>, кандидатский экзамен</w:t>
      </w:r>
      <w:r w:rsidR="00C20E26" w:rsidRPr="009A44EB">
        <w:rPr>
          <w:szCs w:val="24"/>
        </w:rPr>
        <w:t>», а также практик</w:t>
      </w:r>
      <w:r w:rsidR="00C20E26">
        <w:rPr>
          <w:szCs w:val="24"/>
        </w:rPr>
        <w:t>,</w:t>
      </w:r>
      <w:r w:rsidR="00C20E26" w:rsidRPr="009A44EB">
        <w:rPr>
          <w:szCs w:val="24"/>
        </w:rPr>
        <w:t xml:space="preserve">  научных исследований</w:t>
      </w:r>
      <w:r w:rsidR="00C20E26">
        <w:rPr>
          <w:szCs w:val="24"/>
        </w:rPr>
        <w:t>, выполнении выпускной квалификационной работы</w:t>
      </w:r>
      <w:r w:rsidR="00C20E26" w:rsidRPr="009A44EB">
        <w:rPr>
          <w:szCs w:val="24"/>
        </w:rPr>
        <w:t>.</w:t>
      </w:r>
    </w:p>
    <w:p w:rsidR="00C20E26" w:rsidRPr="009A44EB" w:rsidRDefault="00C20E26" w:rsidP="00C20E2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Дисциплина изучается на  2-м курсе. Формой промежуточной аттестации в соответствии с учебным планом является зачет.</w:t>
      </w:r>
    </w:p>
    <w:p w:rsidR="006858C2" w:rsidRPr="0015567E" w:rsidRDefault="006858C2" w:rsidP="00C20E26">
      <w:pPr>
        <w:pStyle w:val="ac"/>
        <w:shd w:val="clear" w:color="auto" w:fill="FFFFFF" w:themeFill="background1"/>
        <w:rPr>
          <w:b/>
          <w:kern w:val="0"/>
          <w:sz w:val="28"/>
          <w:szCs w:val="28"/>
        </w:rPr>
      </w:pPr>
      <w:r w:rsidRPr="0015567E">
        <w:rPr>
          <w:b/>
          <w:kern w:val="0"/>
          <w:sz w:val="28"/>
          <w:szCs w:val="28"/>
        </w:rPr>
        <w:t xml:space="preserve"> </w:t>
      </w:r>
    </w:p>
    <w:bookmarkEnd w:id="2"/>
    <w:bookmarkEnd w:id="3"/>
    <w:p w:rsidR="006858C2" w:rsidRPr="0015567E" w:rsidRDefault="006858C2" w:rsidP="004920D4">
      <w:pPr>
        <w:pStyle w:val="1"/>
      </w:pPr>
      <w:r w:rsidRPr="0015567E">
        <w:t xml:space="preserve">Содержание и структура дисциплины </w:t>
      </w:r>
    </w:p>
    <w:p w:rsidR="003338D6" w:rsidRPr="0015567E" w:rsidRDefault="003338D6" w:rsidP="0015567E">
      <w:pPr>
        <w:pStyle w:val="af2"/>
        <w:rPr>
          <w:b/>
          <w:i/>
        </w:rPr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4</w:t>
      </w:r>
      <w:r w:rsidR="007602DE" w:rsidRPr="0015567E">
        <w:rPr>
          <w:noProof/>
        </w:rPr>
        <w:fldChar w:fldCharType="end"/>
      </w:r>
    </w:p>
    <w:p w:rsidR="006858C2" w:rsidRPr="0015567E" w:rsidRDefault="008141BC" w:rsidP="006858C2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1045"/>
        <w:gridCol w:w="372"/>
        <w:gridCol w:w="755"/>
        <w:gridCol w:w="1657"/>
      </w:tblGrid>
      <w:tr w:rsidR="006858C2" w:rsidRPr="00951B40" w:rsidTr="00C34772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т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 xml:space="preserve">екущего 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успеваемости*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, промежуточной 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>аттестации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6858C2" w:rsidRPr="00951B40" w:rsidTr="00C34772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858C2" w:rsidRPr="00951B40" w:rsidTr="00C34772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CC6225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51B40" w:rsidRDefault="006858C2" w:rsidP="008940F9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555C76" w:rsidRPr="00951B40" w:rsidTr="00C34772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Многошаговые процессы принятия решений. Динамическое </w:t>
            </w: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5C76" w:rsidRPr="00951B40" w:rsidRDefault="00555C76" w:rsidP="00555C76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B03C49" w:rsidRPr="00951B40" w:rsidTr="00C3477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Зачет</w:t>
            </w:r>
          </w:p>
        </w:tc>
      </w:tr>
      <w:tr w:rsidR="00B03C49" w:rsidRPr="00951B40" w:rsidTr="00C34772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12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24</w:t>
            </w:r>
          </w:p>
        </w:tc>
        <w:tc>
          <w:tcPr>
            <w:tcW w:w="3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555C76" w:rsidP="008141BC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3C49" w:rsidRPr="00951B40" w:rsidRDefault="00B03C49" w:rsidP="00B03C4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141BC" w:rsidRPr="0015567E" w:rsidRDefault="008141BC" w:rsidP="006F34C8">
      <w:pPr>
        <w:rPr>
          <w:rFonts w:ascii="Times New Roman" w:hAnsi="Times New Roman"/>
          <w:sz w:val="24"/>
          <w:szCs w:val="24"/>
        </w:rPr>
      </w:pPr>
    </w:p>
    <w:p w:rsidR="008141BC" w:rsidRPr="0015567E" w:rsidRDefault="008141BC" w:rsidP="008141BC">
      <w:pPr>
        <w:ind w:firstLine="567"/>
        <w:jc w:val="center"/>
        <w:rPr>
          <w:rFonts w:ascii="Times New Roman" w:hAnsi="Times New Roman"/>
        </w:rPr>
      </w:pPr>
      <w:r w:rsidRPr="0015567E">
        <w:rPr>
          <w:rFonts w:ascii="Times New Roman" w:hAnsi="Times New Roman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906"/>
        <w:gridCol w:w="511"/>
        <w:gridCol w:w="755"/>
        <w:gridCol w:w="1657"/>
      </w:tblGrid>
      <w:tr w:rsidR="008141BC" w:rsidRPr="00951B40" w:rsidTr="0003001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Наименование тем (разделов),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F4687F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Форма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 xml:space="preserve">текущего 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контроля успеваемост</w:t>
            </w:r>
            <w:r w:rsidR="00951B40">
              <w:rPr>
                <w:rFonts w:ascii="Times New Roman" w:hAnsi="Times New Roman"/>
                <w:b/>
                <w:sz w:val="20"/>
                <w:szCs w:val="24"/>
              </w:rPr>
              <w:t>и*, промежуточной аттестации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</w:tr>
      <w:tr w:rsidR="008141BC" w:rsidRPr="00951B40" w:rsidTr="0003001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Контактная работа обучающихся с преподавателем</w:t>
            </w:r>
            <w:r w:rsidRPr="00951B40">
              <w:rPr>
                <w:rFonts w:ascii="Times New Roman" w:hAnsi="Times New Roman"/>
                <w:b/>
                <w:sz w:val="20"/>
                <w:szCs w:val="24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СР</w:t>
            </w:r>
          </w:p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ЛР</w:t>
            </w: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15567E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ПЗ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b/>
                <w:sz w:val="20"/>
                <w:szCs w:val="24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1BC" w:rsidRPr="00951B40" w:rsidRDefault="008141BC" w:rsidP="0003001B">
            <w:pPr>
              <w:ind w:firstLine="567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 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2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Т/КР/Реферат/Зачет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color w:val="000000"/>
                <w:sz w:val="20"/>
                <w:szCs w:val="24"/>
              </w:rPr>
              <w:t>Зачет/Зачет</w:t>
            </w:r>
          </w:p>
        </w:tc>
      </w:tr>
      <w:tr w:rsidR="008141BC" w:rsidRPr="00951B40" w:rsidTr="00C20E26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1B40">
              <w:rPr>
                <w:rFonts w:ascii="Times New Roman" w:hAnsi="Times New Roman"/>
                <w:sz w:val="20"/>
                <w:szCs w:val="24"/>
              </w:rPr>
              <w:t>ИТОГО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72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8</w:t>
            </w:r>
          </w:p>
        </w:tc>
        <w:tc>
          <w:tcPr>
            <w:tcW w:w="51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951B40">
              <w:rPr>
                <w:rFonts w:ascii="Times New Roman" w:hAnsi="Times New Roman"/>
                <w:sz w:val="20"/>
                <w:szCs w:val="24"/>
                <w:lang w:val="en-US"/>
              </w:rPr>
              <w:t>60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41BC" w:rsidRPr="00951B40" w:rsidRDefault="008141BC" w:rsidP="0003001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141BC" w:rsidRPr="0015567E" w:rsidRDefault="008141BC" w:rsidP="008141BC">
      <w:pPr>
        <w:rPr>
          <w:rFonts w:ascii="Times New Roman" w:hAnsi="Times New Roman"/>
          <w:sz w:val="24"/>
          <w:szCs w:val="24"/>
        </w:rPr>
      </w:pPr>
    </w:p>
    <w:p w:rsidR="006858C2" w:rsidRPr="0015567E" w:rsidRDefault="006858C2" w:rsidP="006858C2">
      <w:pPr>
        <w:ind w:right="140" w:firstLine="567"/>
        <w:jc w:val="both"/>
        <w:rPr>
          <w:rFonts w:ascii="Times New Roman" w:hAnsi="Times New Roman"/>
          <w:i/>
          <w:szCs w:val="28"/>
        </w:rPr>
      </w:pPr>
      <w:r w:rsidRPr="0015567E">
        <w:rPr>
          <w:rFonts w:ascii="Times New Roman" w:hAnsi="Times New Roman"/>
          <w:i/>
          <w:szCs w:val="28"/>
        </w:rPr>
        <w:t>** –контрольные работы (К</w:t>
      </w:r>
      <w:r w:rsidR="00597066">
        <w:rPr>
          <w:rFonts w:ascii="Times New Roman" w:hAnsi="Times New Roman"/>
          <w:i/>
          <w:szCs w:val="28"/>
        </w:rPr>
        <w:t>Р</w:t>
      </w:r>
      <w:r w:rsidR="0015567E">
        <w:rPr>
          <w:rFonts w:ascii="Times New Roman" w:hAnsi="Times New Roman"/>
          <w:i/>
          <w:szCs w:val="28"/>
        </w:rPr>
        <w:t>), тестирование (Т).</w:t>
      </w:r>
    </w:p>
    <w:p w:rsidR="006858C2" w:rsidRPr="0015567E" w:rsidRDefault="006858C2" w:rsidP="006858C2">
      <w:pPr>
        <w:ind w:right="-185"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EE7A07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6858C2" w:rsidRPr="0015567E" w:rsidRDefault="006858C2" w:rsidP="006858C2">
      <w:pPr>
        <w:jc w:val="both"/>
        <w:rPr>
          <w:rFonts w:ascii="Times New Roman" w:hAnsi="Times New Roman"/>
          <w:sz w:val="28"/>
          <w:szCs w:val="28"/>
        </w:rPr>
      </w:pPr>
    </w:p>
    <w:p w:rsidR="00B03C49" w:rsidRPr="0015567E" w:rsidRDefault="00B03C49" w:rsidP="00B03C49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1. Формулировка задач математического программирования. Классическая оптимизация</w:t>
      </w:r>
      <w:r w:rsidRPr="0015567E">
        <w:rPr>
          <w:rFonts w:ascii="Times New Roman" w:hAnsi="Times New Roman"/>
          <w:b/>
          <w:sz w:val="24"/>
          <w:szCs w:val="28"/>
        </w:rPr>
        <w:tab/>
      </w:r>
    </w:p>
    <w:p w:rsidR="00B03C49" w:rsidRPr="0015567E" w:rsidRDefault="00B03C49" w:rsidP="00B03C49">
      <w:pPr>
        <w:pStyle w:val="af4"/>
        <w:rPr>
          <w:sz w:val="24"/>
          <w:szCs w:val="28"/>
        </w:rPr>
      </w:pPr>
    </w:p>
    <w:p w:rsidR="00ED3F6A" w:rsidRPr="0015567E" w:rsidRDefault="00ED3F6A" w:rsidP="00ED3F6A">
      <w:pPr>
        <w:pStyle w:val="af4"/>
        <w:ind w:firstLine="567"/>
        <w:rPr>
          <w:sz w:val="24"/>
          <w:szCs w:val="28"/>
        </w:rPr>
      </w:pPr>
      <w:r w:rsidRPr="0015567E">
        <w:rPr>
          <w:sz w:val="24"/>
          <w:szCs w:val="28"/>
        </w:rPr>
        <w:t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Задачи управления. Виды управления. Оптимальное управление. Задачи оптимизации в экономике. Элементы теории равновесия. Неоклассические модели роста.</w:t>
      </w:r>
    </w:p>
    <w:p w:rsidR="00B03C49" w:rsidRPr="0015567E" w:rsidRDefault="00B03C49" w:rsidP="00ED3F6A">
      <w:pPr>
        <w:pStyle w:val="af4"/>
        <w:ind w:firstLine="567"/>
        <w:rPr>
          <w:sz w:val="24"/>
          <w:szCs w:val="28"/>
        </w:rPr>
      </w:pPr>
    </w:p>
    <w:p w:rsidR="00ED3F6A" w:rsidRPr="0015567E" w:rsidRDefault="00ED3F6A" w:rsidP="00ED3F6A">
      <w:pPr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2: Линейное программирование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</w:t>
      </w:r>
      <w:r w:rsidRPr="0015567E">
        <w:rPr>
          <w:rFonts w:ascii="Times New Roman" w:hAnsi="Times New Roman"/>
          <w:sz w:val="24"/>
          <w:szCs w:val="28"/>
        </w:rPr>
        <w:lastRenderedPageBreak/>
        <w:t>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Теория полезности. Полезность Неймана-Моргерштерна. Использование теории полезности при решении задач оптимизации.</w:t>
      </w: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 xml:space="preserve">Тема 3: Транспортная задача линейного программирования  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 Задачи о назначении. Задачи управления запасами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b/>
          <w:sz w:val="24"/>
          <w:szCs w:val="28"/>
        </w:rPr>
        <w:t>Тема 4: Нелинейное программирование. Целочисленное программирование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Отличие нелинейного программирования от линейного. Построение вспомогательной функции Лагранжа, множители Лагранжа. Обобщенный метод множителей Лагранжа. Условия Куна-Таккера. Выпуклое программирование. Градиент. Численные методы поиска экстремума. Примеры решения задач оптимизации в экономике и в управлении. Целочисленное программирование. Метод Гомори. Метод ветвей и границ. </w:t>
      </w:r>
    </w:p>
    <w:p w:rsidR="00C20E26" w:rsidRDefault="00C20E26" w:rsidP="00ED3F6A">
      <w:pPr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D3F6A" w:rsidRPr="0015567E" w:rsidRDefault="00ED3F6A" w:rsidP="00ED3F6A">
      <w:pPr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15567E">
        <w:rPr>
          <w:rFonts w:ascii="Times New Roman" w:hAnsi="Times New Roman"/>
          <w:b/>
          <w:bCs/>
          <w:sz w:val="24"/>
          <w:szCs w:val="28"/>
        </w:rPr>
        <w:t>Тема 5:</w:t>
      </w:r>
      <w:r w:rsidRPr="0015567E">
        <w:rPr>
          <w:rFonts w:ascii="Times New Roman" w:hAnsi="Times New Roman"/>
          <w:b/>
          <w:sz w:val="24"/>
          <w:szCs w:val="28"/>
        </w:rPr>
        <w:t xml:space="preserve"> Многошаговые процессы принятия решений. Динамическое программирование</w:t>
      </w:r>
    </w:p>
    <w:p w:rsidR="00ED3F6A" w:rsidRPr="0015567E" w:rsidRDefault="00ED3F6A" w:rsidP="00ED3F6A">
      <w:pPr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ab/>
        <w:t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выборе кратчайшего пути. Задача нахождения потока наименьшей стоимости. Методы сетевого планирования. Учет стоимости и ресурсов при решении задач планирования. Управление стоимостью. Задача коммивояжера. Марковские модели принятия решений.</w:t>
      </w:r>
    </w:p>
    <w:p w:rsidR="00ED3F6A" w:rsidRPr="0015567E" w:rsidRDefault="00ED3F6A" w:rsidP="00ED3F6A">
      <w:pPr>
        <w:rPr>
          <w:rFonts w:ascii="Times New Roman" w:hAnsi="Times New Roman"/>
          <w:sz w:val="24"/>
          <w:szCs w:val="24"/>
        </w:rPr>
      </w:pPr>
    </w:p>
    <w:p w:rsidR="00B03C49" w:rsidRPr="0015567E" w:rsidRDefault="00B03C49" w:rsidP="00B03C49">
      <w:pPr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15567E" w:rsidP="0015567E">
      <w:pPr>
        <w:ind w:firstLine="567"/>
        <w:jc w:val="center"/>
        <w:rPr>
          <w:rFonts w:ascii="Times New Roman" w:hAnsi="Times New Roman"/>
          <w:b/>
          <w:sz w:val="28"/>
        </w:rPr>
      </w:pPr>
      <w:r w:rsidRPr="0015567E">
        <w:rPr>
          <w:rFonts w:ascii="Times New Roman" w:hAnsi="Times New Roman"/>
          <w:b/>
          <w:sz w:val="28"/>
        </w:rPr>
        <w:t xml:space="preserve">4. </w:t>
      </w:r>
      <w:r w:rsidR="006858C2" w:rsidRPr="0015567E">
        <w:rPr>
          <w:rFonts w:ascii="Times New Roman" w:hAnsi="Times New Roman"/>
          <w:b/>
          <w:sz w:val="28"/>
        </w:rPr>
        <w:t>Материалы текущего контроля успеваемости обучающихся и</w:t>
      </w:r>
      <w:r w:rsidR="0031689E" w:rsidRPr="0015567E">
        <w:rPr>
          <w:rFonts w:ascii="Times New Roman" w:hAnsi="Times New Roman"/>
          <w:b/>
          <w:sz w:val="28"/>
        </w:rPr>
        <w:t xml:space="preserve"> </w:t>
      </w:r>
      <w:r w:rsidR="006858C2" w:rsidRPr="0015567E">
        <w:rPr>
          <w:rFonts w:ascii="Times New Roman" w:hAnsi="Times New Roman"/>
          <w:b/>
          <w:sz w:val="28"/>
        </w:rPr>
        <w:t>фонд оценочных средств промежуточной аттестации по дисциплине</w:t>
      </w:r>
    </w:p>
    <w:p w:rsidR="007740E1" w:rsidRPr="0015567E" w:rsidRDefault="0015567E" w:rsidP="0015567E">
      <w:pPr>
        <w:pStyle w:val="2"/>
        <w:numPr>
          <w:ilvl w:val="0"/>
          <w:numId w:val="0"/>
        </w:numPr>
        <w:ind w:left="1080"/>
        <w:rPr>
          <w:rFonts w:cs="Times New Roman"/>
          <w:sz w:val="24"/>
        </w:rPr>
      </w:pPr>
      <w:r w:rsidRPr="0015567E">
        <w:rPr>
          <w:rFonts w:cs="Times New Roman"/>
          <w:sz w:val="24"/>
        </w:rPr>
        <w:t xml:space="preserve">4.1. </w:t>
      </w:r>
      <w:r w:rsidR="007740E1" w:rsidRPr="0015567E">
        <w:rPr>
          <w:rFonts w:cs="Times New Roman"/>
          <w:sz w:val="24"/>
        </w:rPr>
        <w:t>Формы и методы текущего контроля успеваемости</w:t>
      </w:r>
    </w:p>
    <w:p w:rsidR="006858C2" w:rsidRPr="0015567E" w:rsidRDefault="007740E1" w:rsidP="007740E1">
      <w:pPr>
        <w:pStyle w:val="3"/>
        <w:rPr>
          <w:rFonts w:ascii="Times New Roman" w:hAnsi="Times New Roman"/>
          <w:sz w:val="24"/>
        </w:rPr>
      </w:pPr>
      <w:r w:rsidRPr="0015567E">
        <w:rPr>
          <w:rFonts w:ascii="Times New Roman" w:hAnsi="Times New Roman"/>
          <w:sz w:val="24"/>
        </w:rPr>
        <w:t xml:space="preserve">4.1.1. </w:t>
      </w:r>
      <w:r w:rsidR="006858C2" w:rsidRPr="0015567E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15567E">
        <w:rPr>
          <w:rFonts w:ascii="Times New Roman" w:hAnsi="Times New Roman"/>
          <w:sz w:val="24"/>
        </w:rPr>
        <w:t>«</w:t>
      </w:r>
      <w:r w:rsidR="00C20E26">
        <w:rPr>
          <w:rFonts w:ascii="Times New Roman" w:hAnsi="Times New Roman"/>
          <w:sz w:val="24"/>
        </w:rPr>
        <w:t>Методы и модели управления социально-экономическими системами</w:t>
      </w:r>
      <w:r w:rsidR="003A5F72" w:rsidRPr="0015567E">
        <w:rPr>
          <w:rFonts w:ascii="Times New Roman" w:hAnsi="Times New Roman"/>
          <w:sz w:val="24"/>
        </w:rPr>
        <w:t>»</w:t>
      </w:r>
      <w:r w:rsidR="006858C2" w:rsidRPr="0015567E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15567E" w:rsidRDefault="003338D6" w:rsidP="0015567E">
      <w:pPr>
        <w:pStyle w:val="af2"/>
      </w:pPr>
      <w:r w:rsidRPr="0015567E">
        <w:t xml:space="preserve">Таблица </w:t>
      </w:r>
      <w:r w:rsidR="007602DE" w:rsidRPr="0015567E">
        <w:fldChar w:fldCharType="begin"/>
      </w:r>
      <w:r w:rsidR="00AF0B67" w:rsidRPr="0015567E">
        <w:instrText xml:space="preserve"> SEQ Таблица \* ARABIC </w:instrText>
      </w:r>
      <w:r w:rsidR="007602DE" w:rsidRPr="0015567E">
        <w:fldChar w:fldCharType="separate"/>
      </w:r>
      <w:r w:rsidR="0031689E" w:rsidRPr="0015567E">
        <w:rPr>
          <w:noProof/>
        </w:rPr>
        <w:t>5</w:t>
      </w:r>
      <w:r w:rsidR="007602DE" w:rsidRPr="0015567E">
        <w:rPr>
          <w:noProof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15567E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15567E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Формы (методы)  текущего контроля успеваемости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 xml:space="preserve">Тест, задание, контрольная работа, реферат,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зачет</w:t>
            </w:r>
          </w:p>
        </w:tc>
      </w:tr>
      <w:tr w:rsidR="005938F8" w:rsidRPr="0015567E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38F8" w:rsidRPr="0015567E" w:rsidRDefault="005938F8" w:rsidP="005938F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Тема 5: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8F8" w:rsidRPr="0015567E" w:rsidRDefault="005938F8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kern w:val="0"/>
                <w:sz w:val="24"/>
                <w:szCs w:val="24"/>
              </w:rPr>
              <w:t xml:space="preserve">Тест, задание, контрольная работа, реферат, </w:t>
            </w:r>
            <w:r w:rsidR="00AC2DE5" w:rsidRPr="0015567E">
              <w:rPr>
                <w:rFonts w:ascii="Times New Roman" w:hAnsi="Times New Roman"/>
                <w:kern w:val="0"/>
                <w:sz w:val="24"/>
                <w:szCs w:val="24"/>
              </w:rPr>
              <w:t>зачет</w:t>
            </w:r>
          </w:p>
        </w:tc>
      </w:tr>
    </w:tbl>
    <w:p w:rsidR="006858C2" w:rsidRPr="0015567E" w:rsidRDefault="006858C2" w:rsidP="007740E1">
      <w:pPr>
        <w:jc w:val="both"/>
        <w:rPr>
          <w:rFonts w:ascii="Times New Roman" w:hAnsi="Times New Roman"/>
        </w:rPr>
      </w:pPr>
    </w:p>
    <w:p w:rsidR="006858C2" w:rsidRPr="0015567E" w:rsidRDefault="007740E1" w:rsidP="007740E1">
      <w:pPr>
        <w:pStyle w:val="3"/>
        <w:rPr>
          <w:rFonts w:ascii="Times New Roman" w:hAnsi="Times New Roman"/>
        </w:rPr>
      </w:pPr>
      <w:r w:rsidRPr="0015567E">
        <w:rPr>
          <w:rFonts w:ascii="Times New Roman" w:hAnsi="Times New Roman"/>
        </w:rPr>
        <w:t>4.1.</w:t>
      </w:r>
      <w:r w:rsidR="0091059C" w:rsidRPr="0015567E">
        <w:rPr>
          <w:rFonts w:ascii="Times New Roman" w:hAnsi="Times New Roman"/>
        </w:rPr>
        <w:t>2</w:t>
      </w:r>
      <w:r w:rsidRPr="0015567E">
        <w:rPr>
          <w:rFonts w:ascii="Times New Roman" w:hAnsi="Times New Roman"/>
        </w:rPr>
        <w:t xml:space="preserve">. </w:t>
      </w:r>
      <w:r w:rsidR="005938F8" w:rsidRPr="0015567E">
        <w:rPr>
          <w:rFonts w:ascii="Times New Roman" w:hAnsi="Times New Roman"/>
        </w:rPr>
        <w:t>Зачет</w:t>
      </w:r>
      <w:r w:rsidR="006858C2" w:rsidRPr="0015567E">
        <w:rPr>
          <w:rFonts w:ascii="Times New Roman" w:hAnsi="Times New Roman"/>
        </w:rPr>
        <w:t xml:space="preserve"> проводится с применением следующих методов (средств) :</w:t>
      </w:r>
    </w:p>
    <w:p w:rsidR="003C0FE8" w:rsidRPr="0015567E" w:rsidRDefault="003C0FE8" w:rsidP="007740E1">
      <w:pPr>
        <w:jc w:val="both"/>
        <w:rPr>
          <w:rFonts w:ascii="Times New Roman" w:hAnsi="Times New Roman"/>
          <w:sz w:val="28"/>
          <w:szCs w:val="28"/>
        </w:rPr>
      </w:pPr>
    </w:p>
    <w:p w:rsidR="0015567E" w:rsidRDefault="00555C76" w:rsidP="00C20E26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Зачет</w:t>
      </w:r>
      <w:r w:rsidR="003C0FE8" w:rsidRPr="0015567E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15567E">
        <w:rPr>
          <w:rFonts w:ascii="Times New Roman" w:hAnsi="Times New Roman"/>
          <w:sz w:val="24"/>
          <w:szCs w:val="28"/>
        </w:rPr>
        <w:t xml:space="preserve">. </w:t>
      </w:r>
    </w:p>
    <w:p w:rsidR="00C20E26" w:rsidRPr="0015567E" w:rsidRDefault="00C20E26" w:rsidP="00C20E2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15567E" w:rsidP="0015567E">
      <w:pPr>
        <w:pStyle w:val="2"/>
        <w:numPr>
          <w:ilvl w:val="0"/>
          <w:numId w:val="0"/>
        </w:numPr>
        <w:ind w:left="1080"/>
        <w:rPr>
          <w:rFonts w:cs="Times New Roman"/>
        </w:rPr>
      </w:pPr>
      <w:r>
        <w:rPr>
          <w:rFonts w:cs="Times New Roman"/>
        </w:rPr>
        <w:t xml:space="preserve">4.2. </w:t>
      </w:r>
      <w:r w:rsidR="006858C2" w:rsidRPr="0015567E">
        <w:rPr>
          <w:rFonts w:cs="Times New Roman"/>
        </w:rPr>
        <w:t>Материалы текущего ко</w:t>
      </w:r>
      <w:r w:rsidR="00C20E26">
        <w:rPr>
          <w:rFonts w:cs="Times New Roman"/>
        </w:rPr>
        <w:t>нтроля успеваемости обучающихся</w:t>
      </w:r>
    </w:p>
    <w:p w:rsidR="006858C2" w:rsidRPr="0015567E" w:rsidRDefault="006858C2" w:rsidP="007740E1">
      <w:pPr>
        <w:jc w:val="both"/>
        <w:rPr>
          <w:rFonts w:ascii="Times New Roman" w:hAnsi="Times New Roman"/>
          <w:sz w:val="28"/>
          <w:szCs w:val="28"/>
        </w:rPr>
      </w:pPr>
    </w:p>
    <w:p w:rsidR="00633737" w:rsidRPr="0015567E" w:rsidRDefault="0091059C" w:rsidP="0091059C">
      <w:pPr>
        <w:pStyle w:val="3"/>
        <w:rPr>
          <w:rFonts w:ascii="Times New Roman" w:hAnsi="Times New Roman"/>
          <w:szCs w:val="28"/>
        </w:rPr>
      </w:pPr>
      <w:bookmarkStart w:id="4" w:name="_Toc450503114"/>
      <w:bookmarkStart w:id="5" w:name="_Toc451697877"/>
      <w:bookmarkStart w:id="6" w:name="_Toc451707140"/>
      <w:r w:rsidRPr="0015567E">
        <w:rPr>
          <w:rFonts w:ascii="Times New Roman" w:hAnsi="Times New Roman"/>
          <w:szCs w:val="28"/>
        </w:rPr>
        <w:t>4.2.1.</w:t>
      </w:r>
      <w:r w:rsidR="00633737" w:rsidRPr="0015567E">
        <w:rPr>
          <w:rFonts w:ascii="Times New Roman" w:hAnsi="Times New Roman"/>
          <w:szCs w:val="28"/>
        </w:rPr>
        <w:t>Домашние задания</w:t>
      </w:r>
      <w:bookmarkEnd w:id="4"/>
      <w:r w:rsidR="00633737" w:rsidRPr="0015567E">
        <w:rPr>
          <w:rFonts w:ascii="Times New Roman" w:hAnsi="Times New Roman"/>
          <w:szCs w:val="28"/>
        </w:rPr>
        <w:t>.</w:t>
      </w:r>
      <w:bookmarkEnd w:id="5"/>
      <w:bookmarkEnd w:id="6"/>
    </w:p>
    <w:p w:rsidR="00555C76" w:rsidRPr="0015567E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15567E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15567E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15567E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Задача 1.</w:t>
      </w:r>
      <w:r w:rsidRPr="0015567E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15567E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83.55pt" o:ole="">
            <v:imagedata r:id="rId9" o:title=""/>
          </v:shape>
          <o:OLEObject Type="Embed" ProgID="Equation.DSMT4" ShapeID="_x0000_i1025" DrawAspect="Content" ObjectID="_1694005416" r:id="rId10"/>
        </w:object>
      </w:r>
    </w:p>
    <w:p w:rsidR="00555C76" w:rsidRPr="0015567E" w:rsidRDefault="00555C76" w:rsidP="00555C76">
      <w:pPr>
        <w:pStyle w:val="31"/>
        <w:ind w:left="0"/>
        <w:rPr>
          <w:sz w:val="24"/>
          <w:szCs w:val="24"/>
        </w:rPr>
      </w:pPr>
      <w:r w:rsidRPr="0015567E">
        <w:rPr>
          <w:b/>
          <w:sz w:val="24"/>
          <w:szCs w:val="24"/>
        </w:rPr>
        <w:t>Задача 2.</w:t>
      </w:r>
      <w:r w:rsidRPr="0015567E">
        <w:rPr>
          <w:sz w:val="24"/>
          <w:szCs w:val="24"/>
        </w:rPr>
        <w:t xml:space="preserve"> Исследовать на оптимальность функцию</w:t>
      </w:r>
    </w:p>
    <w:p w:rsidR="00555C76" w:rsidRPr="0015567E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15567E">
        <w:rPr>
          <w:position w:val="-12"/>
          <w:sz w:val="24"/>
          <w:szCs w:val="24"/>
        </w:rPr>
        <w:object w:dxaOrig="2240" w:dyaOrig="420">
          <v:shape id="_x0000_i1026" type="#_x0000_t75" style="width:112.1pt;height:21.05pt" o:ole="" fillcolor="window">
            <v:imagedata r:id="rId11" o:title=""/>
          </v:shape>
          <o:OLEObject Type="Embed" ProgID="Equation.DSMT4" ShapeID="_x0000_i1026" DrawAspect="Content" ObjectID="_1694005417" r:id="rId12"/>
        </w:object>
      </w:r>
      <w:r w:rsidRPr="0015567E">
        <w:rPr>
          <w:sz w:val="24"/>
          <w:szCs w:val="24"/>
        </w:rPr>
        <w:t>,</w:t>
      </w:r>
    </w:p>
    <w:p w:rsidR="00555C76" w:rsidRPr="0015567E" w:rsidRDefault="00555C76" w:rsidP="00555C76">
      <w:pPr>
        <w:pStyle w:val="31"/>
        <w:ind w:left="0"/>
        <w:rPr>
          <w:sz w:val="24"/>
          <w:szCs w:val="24"/>
        </w:rPr>
      </w:pPr>
      <w:r w:rsidRPr="0015567E">
        <w:rPr>
          <w:sz w:val="24"/>
          <w:szCs w:val="24"/>
        </w:rPr>
        <w:t>при ограничениях:</w:t>
      </w:r>
    </w:p>
    <w:p w:rsidR="00555C76" w:rsidRPr="0015567E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15567E">
        <w:rPr>
          <w:position w:val="-14"/>
          <w:sz w:val="24"/>
          <w:szCs w:val="24"/>
        </w:rPr>
        <w:object w:dxaOrig="2659" w:dyaOrig="420">
          <v:shape id="_x0000_i1027" type="#_x0000_t75" style="width:132.45pt;height:21.05pt" o:ole="" fillcolor="window">
            <v:imagedata r:id="rId13" o:title=""/>
          </v:shape>
          <o:OLEObject Type="Embed" ProgID="Equation.DSMT4" ShapeID="_x0000_i1027" DrawAspect="Content" ObjectID="_1694005418" r:id="rId14"/>
        </w:object>
      </w:r>
      <w:r w:rsidRPr="0015567E">
        <w:rPr>
          <w:sz w:val="24"/>
          <w:szCs w:val="24"/>
        </w:rPr>
        <w:t>.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Задача 3.</w:t>
      </w:r>
      <w:r w:rsidRPr="0015567E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15567E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5pt;height:19.7pt" o:ole="">
            <v:imagedata r:id="rId15" o:title=""/>
          </v:shape>
          <o:OLEObject Type="Embed" ProgID="Equation.DSMT4" ShapeID="_x0000_i1028" DrawAspect="Content" ObjectID="_1694005419" r:id="rId16"/>
        </w:object>
      </w:r>
      <w:r w:rsidRPr="0015567E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15567E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35pt;height:63.15pt" o:ole="">
            <v:imagedata r:id="rId17" o:title=""/>
          </v:shape>
          <o:OLEObject Type="Embed" ProgID="Equation.DSMT4" ShapeID="_x0000_i1029" DrawAspect="Content" ObjectID="_1694005420" r:id="rId18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15567E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15567E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4.75pt;height:85.6pt" o:ole="">
            <v:imagedata r:id="rId19" o:title=""/>
          </v:shape>
          <o:OLEObject Type="Embed" ProgID="Equation.DSMT4" ShapeID="_x0000_i1030" DrawAspect="Content" ObjectID="_1694005421" r:id="rId20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Ответ </w:t>
      </w:r>
      <w:r w:rsidRPr="0015567E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4.85pt;height:16.3pt" o:ole="">
            <v:imagedata r:id="rId21" o:title=""/>
          </v:shape>
          <o:OLEObject Type="Embed" ProgID="Equation.DSMT4" ShapeID="_x0000_i1031" DrawAspect="Content" ObjectID="_1694005422" r:id="rId22"/>
        </w:objec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15567E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555C76" w:rsidRPr="0015567E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15567E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15567E" w:rsidRDefault="00555C76" w:rsidP="008141BC">
      <w:pPr>
        <w:pStyle w:val="a"/>
        <w:numPr>
          <w:ilvl w:val="0"/>
          <w:numId w:val="0"/>
        </w:numPr>
        <w:ind w:left="615"/>
        <w:rPr>
          <w:b/>
          <w:sz w:val="24"/>
          <w:szCs w:val="24"/>
        </w:rPr>
      </w:pPr>
    </w:p>
    <w:p w:rsidR="00555C76" w:rsidRPr="0015567E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4.2.2.</w:t>
      </w:r>
      <w:r w:rsidR="00555C76" w:rsidRPr="0015567E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15567E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Прикладные задачи целочисленного программирования.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Многокритериальные задачи оптимизации.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Требования к критерию и показателям эффективности.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Оптимизационные задачи на графах и сетях.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оптимизации в многокритериальных задачах.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анализа динамики экономических процессов.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Прогнозирование экономических процессов.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Балансовые модели.</w:t>
      </w:r>
    </w:p>
    <w:p w:rsidR="00555C76" w:rsidRPr="0015567E" w:rsidRDefault="00555C76" w:rsidP="00890296">
      <w:pPr>
        <w:pStyle w:val="a"/>
        <w:widowControl/>
        <w:numPr>
          <w:ilvl w:val="0"/>
          <w:numId w:val="21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Прикладные задачи теории статистических решений.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15567E" w:rsidRDefault="00555C76" w:rsidP="00890296">
      <w:pPr>
        <w:widowControl/>
        <w:numPr>
          <w:ilvl w:val="0"/>
          <w:numId w:val="2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15567E" w:rsidRDefault="00555C76" w:rsidP="00555C76">
      <w:pPr>
        <w:shd w:val="clear" w:color="auto" w:fill="FFFFFF" w:themeFill="background1"/>
        <w:suppressAutoHyphens w:val="0"/>
        <w:ind w:left="6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15567E">
        <w:rPr>
          <w:rFonts w:ascii="Times New Roman" w:hAnsi="Times New Roman"/>
          <w:sz w:val="24"/>
          <w:szCs w:val="24"/>
          <w:lang w:eastAsia="en-US"/>
        </w:rPr>
        <w:t>.</w:t>
      </w:r>
    </w:p>
    <w:p w:rsidR="00555C76" w:rsidRPr="0015567E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4.2.3.</w:t>
      </w:r>
      <w:r w:rsidR="00555C76" w:rsidRPr="0015567E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15567E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15567E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15567E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 xml:space="preserve">1. </w:t>
      </w: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15567E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15567E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5pt;height:19.7pt" o:ole="">
            <v:imagedata r:id="rId15" o:title=""/>
          </v:shape>
          <o:OLEObject Type="Embed" ProgID="Equation.DSMT4" ShapeID="_x0000_i1032" DrawAspect="Content" ObjectID="_1694005423" r:id="rId23"/>
        </w:object>
      </w:r>
      <w:r w:rsidRPr="0015567E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15567E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35pt;height:62.5pt" o:ole="">
            <v:imagedata r:id="rId17" o:title=""/>
          </v:shape>
          <o:OLEObject Type="Embed" ProgID="Equation.DSMT4" ShapeID="_x0000_i1033" DrawAspect="Content" ObjectID="_1694005424" r:id="rId24"/>
        </w:objec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2.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14.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16.</w:t>
      </w:r>
    </w:p>
    <w:p w:rsidR="00555C76" w:rsidRPr="0015567E" w:rsidRDefault="00555C76" w:rsidP="00890296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15.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15567E">
        <w:rPr>
          <w:rFonts w:ascii="Times New Roman" w:hAnsi="Times New Roman"/>
          <w:caps/>
          <w:sz w:val="24"/>
          <w:szCs w:val="24"/>
        </w:rPr>
        <w:t xml:space="preserve"> </w:t>
      </w:r>
      <w:r w:rsidRPr="0015567E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15567E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1pt;height:85.6pt" o:ole="">
            <v:imagedata r:id="rId25" o:title=""/>
          </v:shape>
          <o:OLEObject Type="Embed" ProgID="Equation.DSMT4" ShapeID="_x0000_i1034" DrawAspect="Content" ObjectID="_1694005425" r:id="rId26"/>
        </w:objec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1.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2.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3.</w:t>
      </w:r>
    </w:p>
    <w:p w:rsidR="00555C76" w:rsidRPr="0015567E" w:rsidRDefault="00555C76" w:rsidP="00890296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4.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15567E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C20E2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2F298" id="Полилиния 40" o:spid="_x0000_s1026" style="position:absolute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C20E2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31C75" id="Полилиния 38" o:spid="_x0000_s1026" style="position:absolute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15567E" w:rsidTr="00555C76">
        <w:trPr>
          <w:trHeight w:val="164"/>
        </w:trPr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C20E2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ECF9B" id="Полилиния 39" o:spid="_x0000_s1026" style="position:absolute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15567E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15567E" w:rsidTr="00555C76">
        <w:tc>
          <w:tcPr>
            <w:tcW w:w="1053" w:type="pct"/>
          </w:tcPr>
          <w:p w:rsidR="00555C76" w:rsidRPr="0015567E" w:rsidRDefault="00C20E2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9525" t="12065" r="12065" b="952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585079475 w 1451"/>
                                  <a:gd name="T3" fmla="*/ 216128600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71BE499D" id="Поли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15567E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15567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555C76" w:rsidRPr="0015567E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</w:tr>
      <w:tr w:rsidR="00555C76" w:rsidRPr="0015567E" w:rsidTr="00555C76">
        <w:tc>
          <w:tcPr>
            <w:tcW w:w="1053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15567E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15567E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15567E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15567E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15567E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Cs/>
          <w:sz w:val="24"/>
          <w:szCs w:val="24"/>
        </w:rPr>
        <w:t>(</w:t>
      </w:r>
      <w:r w:rsidRPr="0015567E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15567E" w:rsidRDefault="00555C76" w:rsidP="00890296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Удовлетворяет всем ограничениям.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Минимизирует целевую функцию.</w:t>
      </w:r>
    </w:p>
    <w:p w:rsidR="00555C76" w:rsidRPr="0015567E" w:rsidRDefault="00555C76" w:rsidP="00890296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Удовлетворяет только ограничениям – равенствам.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Угловая точка области допустимых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Пара угловых точек области допустимых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Множество точек поверхности безразличия решений.</w:t>
      </w:r>
    </w:p>
    <w:p w:rsidR="00555C76" w:rsidRPr="0015567E" w:rsidRDefault="00555C76" w:rsidP="00890296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Грань области допустимых решений.</w:t>
      </w:r>
    </w:p>
    <w:p w:rsidR="00555C76" w:rsidRPr="0015567E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826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Оптимальные цены на выпускаемую продукцию.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Оптимальный запас дефицитных ресурсов.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Оптимальные виды выпускаемой продукции.</w:t>
      </w:r>
    </w:p>
    <w:p w:rsidR="00555C76" w:rsidRPr="0015567E" w:rsidRDefault="00555C76" w:rsidP="00890296">
      <w:pPr>
        <w:pStyle w:val="a"/>
        <w:widowControl/>
        <w:numPr>
          <w:ilvl w:val="0"/>
          <w:numId w:val="1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Оптимальная прибыль.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Cs/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Случайный переход к соседней угловой точке ОДР.</w:t>
      </w:r>
    </w:p>
    <w:p w:rsidR="00555C76" w:rsidRPr="0015567E" w:rsidRDefault="00555C76" w:rsidP="00890296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15567E" w:rsidRDefault="00555C76" w:rsidP="00555C76">
      <w:pPr>
        <w:pStyle w:val="a"/>
        <w:rPr>
          <w:sz w:val="24"/>
          <w:szCs w:val="24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всех допустимых схем перевозки.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lastRenderedPageBreak/>
        <w:t>Нахождение оптимальной схемы перевозки.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объемов запаса в начальных пунктах.</w:t>
      </w:r>
    </w:p>
    <w:p w:rsidR="00555C76" w:rsidRPr="0015567E" w:rsidRDefault="00555C76" w:rsidP="00890296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1556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Позволяет разбить задачу оптимизации на этапы.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15567E" w:rsidRDefault="00555C76" w:rsidP="00890296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критического пути.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Построение сети.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Оптимизация сети.</w:t>
      </w:r>
    </w:p>
    <w:p w:rsidR="00555C76" w:rsidRPr="0015567E" w:rsidRDefault="00555C76" w:rsidP="00890296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15567E">
        <w:rPr>
          <w:rFonts w:ascii="Times New Roman" w:hAnsi="Times New Roman"/>
          <w:sz w:val="24"/>
          <w:szCs w:val="24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Устранение конфликтной ситуации.</w:t>
      </w:r>
    </w:p>
    <w:p w:rsidR="00555C76" w:rsidRPr="0015567E" w:rsidRDefault="00555C76" w:rsidP="00890296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Оптимизация конфликтной ситуации.</w:t>
      </w: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55C76" w:rsidRPr="0015567E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1556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5567E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15567E">
        <w:rPr>
          <w:rFonts w:ascii="Times New Roman" w:hAnsi="Times New Roman"/>
          <w:sz w:val="24"/>
          <w:szCs w:val="24"/>
        </w:rPr>
        <w:t>)</w:t>
      </w:r>
      <w:r w:rsidRPr="0015567E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15567E" w:rsidRDefault="00555C76" w:rsidP="00555C76">
      <w:pPr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Седловые точки отсутствуют.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Седловые точки присутствуют.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Нижняя и верхняя цены игры совпадают.</w:t>
      </w:r>
    </w:p>
    <w:p w:rsidR="00555C76" w:rsidRPr="0015567E" w:rsidRDefault="00555C76" w:rsidP="00890296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15567E">
        <w:rPr>
          <w:sz w:val="24"/>
          <w:szCs w:val="24"/>
        </w:rPr>
        <w:t>Нижняя и верхняя цены игры различаются.</w:t>
      </w:r>
    </w:p>
    <w:p w:rsidR="006858C2" w:rsidRPr="0015567E" w:rsidRDefault="006858C2" w:rsidP="0091059C">
      <w:pPr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15567E" w:rsidRDefault="006858C2" w:rsidP="0091059C">
      <w:pPr>
        <w:jc w:val="both"/>
        <w:rPr>
          <w:rFonts w:ascii="Times New Roman" w:hAnsi="Times New Roman"/>
          <w:b/>
          <w:sz w:val="28"/>
          <w:szCs w:val="28"/>
        </w:rPr>
      </w:pPr>
    </w:p>
    <w:p w:rsidR="006858C2" w:rsidRPr="0015567E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Cs w:val="28"/>
        </w:rPr>
      </w:pPr>
      <w:r w:rsidRPr="0015567E">
        <w:rPr>
          <w:rFonts w:cs="Times New Roman"/>
          <w:szCs w:val="28"/>
        </w:rPr>
        <w:t>4.3. Оценочные средства для промежуточной аттестации.</w:t>
      </w:r>
    </w:p>
    <w:p w:rsidR="00864C8C" w:rsidRPr="0015567E" w:rsidRDefault="00864C8C" w:rsidP="00864C8C">
      <w:pPr>
        <w:rPr>
          <w:rFonts w:ascii="Times New Roman" w:hAnsi="Times New Roman"/>
          <w:sz w:val="28"/>
          <w:szCs w:val="28"/>
        </w:rPr>
      </w:pPr>
    </w:p>
    <w:p w:rsidR="00F6429C" w:rsidRPr="0015567E" w:rsidRDefault="00F6429C" w:rsidP="00FA5122">
      <w:pPr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r w:rsidRPr="0015567E">
        <w:rPr>
          <w:rFonts w:ascii="Times New Roman" w:hAnsi="Times New Roman"/>
          <w:sz w:val="24"/>
          <w:szCs w:val="28"/>
          <w:lang w:eastAsia="en-US"/>
        </w:rPr>
        <w:t>В результате освоения дис</w:t>
      </w:r>
      <w:r w:rsidR="00FA5122" w:rsidRPr="0015567E">
        <w:rPr>
          <w:rFonts w:ascii="Times New Roman" w:hAnsi="Times New Roman"/>
          <w:sz w:val="24"/>
          <w:szCs w:val="28"/>
          <w:lang w:eastAsia="en-US"/>
        </w:rPr>
        <w:t xml:space="preserve">циплины у студентов должны быть </w:t>
      </w:r>
      <w:r w:rsidRPr="0015567E">
        <w:rPr>
          <w:rFonts w:ascii="Times New Roman" w:hAnsi="Times New Roman"/>
          <w:sz w:val="24"/>
          <w:szCs w:val="28"/>
        </w:rPr>
        <w:t>сформированы</w:t>
      </w:r>
      <w:r w:rsidRPr="0015567E">
        <w:rPr>
          <w:rFonts w:ascii="Times New Roman" w:hAnsi="Times New Roman"/>
          <w:sz w:val="24"/>
          <w:szCs w:val="28"/>
          <w:lang w:eastAsia="en-US"/>
        </w:rPr>
        <w:t>:</w:t>
      </w:r>
    </w:p>
    <w:p w:rsidR="00FA5122" w:rsidRPr="0015567E" w:rsidRDefault="00FA5122" w:rsidP="00FA5122">
      <w:pPr>
        <w:ind w:firstLine="709"/>
        <w:jc w:val="right"/>
        <w:rPr>
          <w:rFonts w:ascii="Times New Roman" w:hAnsi="Times New Roman"/>
          <w:sz w:val="24"/>
          <w:szCs w:val="28"/>
          <w:lang w:eastAsia="en-US"/>
        </w:rPr>
      </w:pPr>
      <w:r w:rsidRPr="0015567E">
        <w:rPr>
          <w:rFonts w:ascii="Times New Roman" w:hAnsi="Times New Roman"/>
          <w:sz w:val="24"/>
          <w:szCs w:val="28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9"/>
        <w:gridCol w:w="3045"/>
        <w:gridCol w:w="1549"/>
        <w:gridCol w:w="3428"/>
      </w:tblGrid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способностью к разработке новых методов исследования и их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Способность формулировать оптимизационные задачи, выбирать методы их решения, </w:t>
            </w: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алгоритмы и средства решения оптимизационных задач для исследуемой предметной области</w:t>
            </w:r>
          </w:p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ПК-2.1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15567E" w:rsidTr="00890296"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ПК-5.2</w:t>
            </w:r>
          </w:p>
        </w:tc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15567E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90296" w:rsidRDefault="00890296" w:rsidP="00890296">
      <w:pPr>
        <w:pStyle w:val="af2"/>
        <w:rPr>
          <w:noProof/>
        </w:rPr>
      </w:pPr>
      <w:r w:rsidRPr="00D758F4">
        <w:t xml:space="preserve">Таблица </w:t>
      </w:r>
      <w:r w:rsidR="007602DE">
        <w:fldChar w:fldCharType="begin"/>
      </w:r>
      <w:r>
        <w:instrText xml:space="preserve"> SEQ Таблица \* ARABIC </w:instrText>
      </w:r>
      <w:r w:rsidR="007602DE">
        <w:fldChar w:fldCharType="separate"/>
      </w:r>
      <w:r>
        <w:rPr>
          <w:noProof/>
        </w:rPr>
        <w:t>5</w:t>
      </w:r>
      <w:r w:rsidR="007602DE">
        <w:rPr>
          <w:noProof/>
        </w:rPr>
        <w:fldChar w:fldCharType="end"/>
      </w:r>
    </w:p>
    <w:p w:rsidR="00890296" w:rsidRDefault="00890296" w:rsidP="0089029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7"/>
        <w:gridCol w:w="4789"/>
        <w:gridCol w:w="3265"/>
      </w:tblGrid>
      <w:tr w:rsidR="00890296" w:rsidRPr="006A6D9F" w:rsidTr="006A0950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90296" w:rsidRPr="006A6D9F" w:rsidRDefault="00890296" w:rsidP="006A0950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90296" w:rsidRPr="006A6D9F" w:rsidRDefault="00890296" w:rsidP="006A0950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90296" w:rsidRPr="006A6D9F" w:rsidRDefault="00890296" w:rsidP="006A0950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90296" w:rsidRPr="006A6D9F" w:rsidRDefault="00890296" w:rsidP="006A0950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Демонстрирует способность решать частные </w:t>
            </w:r>
            <w:r w:rsidRPr="006A6D9F">
              <w:rPr>
                <w:sz w:val="20"/>
                <w:szCs w:val="24"/>
              </w:rPr>
              <w:lastRenderedPageBreak/>
              <w:t>задачи оптимизации, использовать средства ИКТ.</w:t>
            </w:r>
          </w:p>
          <w:p w:rsidR="00890296" w:rsidRPr="006A6D9F" w:rsidRDefault="00890296" w:rsidP="006A0950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Наличие отзыва от </w:t>
            </w:r>
            <w:r w:rsidRPr="006A6D9F">
              <w:rPr>
                <w:sz w:val="20"/>
                <w:szCs w:val="24"/>
              </w:rPr>
              <w:lastRenderedPageBreak/>
              <w:t>научного руководителя, его выводы о результативности работы.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lastRenderedPageBreak/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90296" w:rsidRPr="006A6D9F" w:rsidRDefault="00890296" w:rsidP="006A0950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  <w:tab w:val="clear" w:pos="216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90296" w:rsidRPr="006A6D9F" w:rsidTr="006A0950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6A09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  <w:tab w:val="clear" w:pos="32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  <w:tab w:val="clear" w:pos="32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90296" w:rsidRPr="006A6D9F" w:rsidRDefault="00890296" w:rsidP="00890296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90296" w:rsidRPr="006A6D9F" w:rsidRDefault="00890296" w:rsidP="00890296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  <w:tab w:val="clear" w:pos="288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90296" w:rsidRPr="006A6D9F" w:rsidRDefault="00890296" w:rsidP="00890296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90296" w:rsidRPr="006A6D9F" w:rsidRDefault="00890296" w:rsidP="00890296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15567E" w:rsidRDefault="0091059C" w:rsidP="0091059C">
      <w:pPr>
        <w:pStyle w:val="3"/>
        <w:rPr>
          <w:rFonts w:ascii="Times New Roman" w:hAnsi="Times New Roman"/>
        </w:rPr>
      </w:pPr>
      <w:r w:rsidRPr="0015567E">
        <w:rPr>
          <w:rFonts w:ascii="Times New Roman" w:hAnsi="Times New Roman"/>
        </w:rPr>
        <w:t xml:space="preserve">4.3.1. </w:t>
      </w:r>
      <w:r w:rsidR="00347199" w:rsidRPr="0015567E">
        <w:rPr>
          <w:rFonts w:ascii="Times New Roman" w:hAnsi="Times New Roman"/>
        </w:rPr>
        <w:t xml:space="preserve">Типовые вопросы, выносимые на </w:t>
      </w:r>
      <w:r w:rsidR="00555C76" w:rsidRPr="0015567E">
        <w:rPr>
          <w:rFonts w:ascii="Times New Roman" w:hAnsi="Times New Roman"/>
        </w:rPr>
        <w:t>зачет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Общая формулировка и классификация задач оптимизации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Классические задачи оптимизации. Матрица Гессе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 xml:space="preserve">Условная оптимизация. Выпуклые и вогнутые множества и функции 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Функция и множители Лагранжа. Окаймленная матрица Гессе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lastRenderedPageBreak/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М-метод решения задачи линейного программирования.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15567E">
        <w:rPr>
          <w:b/>
          <w:i/>
          <w:sz w:val="24"/>
        </w:rPr>
        <w:t xml:space="preserve">. </w:t>
      </w:r>
      <w:r w:rsidRPr="0015567E">
        <w:rPr>
          <w:sz w:val="24"/>
        </w:rPr>
        <w:t>Экономическое содержание двойственной задачи 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Определение транспортной задачи 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Поиск оптимального плана транспортной задачи. Метод потенциалов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Постановка и классификация задач нелинейного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Выпуклое программирование. Условия Куна-Таккера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Численные методы решения задач нелинейного программирования. Метод Ньютона-Рафсона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Метод наискорейшего подъема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Целочисленное программирование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Задача динамического программирования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Принцип оптимальности Беллмана.  Рекуррентные уравнения Беллмана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Задача о распределении ресурсов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</w:rPr>
      </w:pPr>
      <w:r w:rsidRPr="0015567E">
        <w:rPr>
          <w:sz w:val="24"/>
        </w:rPr>
        <w:t>Связь сетевого и динамического программирований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Проблемы и методы теории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Этапы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Основные методы сужения множества выбираемых решений при многокритери</w:t>
      </w:r>
      <w:r w:rsidRPr="0015567E">
        <w:rPr>
          <w:sz w:val="24"/>
        </w:rPr>
        <w:softHyphen/>
        <w:t>альной оптимизации. Метод уступок.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идеальной точки для сужения множества Парето.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Классические критерии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Минимаксный критерий (Вальда)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Бейеса-Лапласа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Сэвиджа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Гурвица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Критерий Ходжа-Лемана принятия решений.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lastRenderedPageBreak/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с помощью коэффициента конкордации.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Однокритериальная задача оптимизации в дереве решений; метод расчета.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(Саати) для принятия оптимального решения: анализ согласованности матриц парных сравнений.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Метод анализа иерархий (Саати) для принятия оптимального решения: расчет глобального вектора приоритетов.</w:t>
      </w:r>
    </w:p>
    <w:p w:rsidR="00555C76" w:rsidRPr="0015567E" w:rsidRDefault="00555C76" w:rsidP="00890296">
      <w:pPr>
        <w:pStyle w:val="a"/>
        <w:widowControl/>
        <w:numPr>
          <w:ilvl w:val="1"/>
          <w:numId w:val="25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</w:rPr>
      </w:pPr>
      <w:r w:rsidRPr="0015567E">
        <w:rPr>
          <w:sz w:val="24"/>
        </w:rPr>
        <w:t>Математические дисциплины, применяемые в теории принятия решений.</w:t>
      </w:r>
    </w:p>
    <w:p w:rsidR="005C47C2" w:rsidRPr="0015567E" w:rsidRDefault="005C47C2" w:rsidP="0091059C">
      <w:pPr>
        <w:ind w:left="82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858C2" w:rsidRPr="0015567E" w:rsidRDefault="006858C2" w:rsidP="0091059C">
      <w:pPr>
        <w:ind w:firstLine="708"/>
        <w:jc w:val="both"/>
        <w:rPr>
          <w:rFonts w:ascii="Times New Roman" w:hAnsi="Times New Roman"/>
          <w:b/>
        </w:rPr>
      </w:pPr>
      <w:r w:rsidRPr="0015567E">
        <w:rPr>
          <w:rFonts w:ascii="Times New Roman" w:hAnsi="Times New Roman"/>
          <w:b/>
          <w:sz w:val="24"/>
        </w:rPr>
        <w:t>Шкала оценивания.</w:t>
      </w:r>
    </w:p>
    <w:p w:rsidR="009A11E4" w:rsidRPr="00D632B9" w:rsidRDefault="009A11E4" w:rsidP="009A11E4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A11E4" w:rsidRPr="00806F87" w:rsidRDefault="009A11E4" w:rsidP="009A11E4">
      <w:pPr>
        <w:jc w:val="both"/>
        <w:rPr>
          <w:rFonts w:ascii="Times New Roman" w:hAnsi="Times New Roman"/>
          <w:sz w:val="24"/>
        </w:rPr>
      </w:pPr>
    </w:p>
    <w:p w:rsidR="009A11E4" w:rsidRPr="004728B8" w:rsidRDefault="009A11E4" w:rsidP="009A11E4">
      <w:pPr>
        <w:spacing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</w:t>
      </w:r>
      <w:r w:rsidRPr="004728B8">
        <w:rPr>
          <w:rFonts w:ascii="Times New Roman" w:hAnsi="Times New Roman"/>
          <w:bCs/>
          <w:sz w:val="24"/>
          <w:szCs w:val="24"/>
        </w:rPr>
        <w:lastRenderedPageBreak/>
        <w:t>зрения на исследуемый вопрос, выражая в то же время и мнение самого автора.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9A11E4" w:rsidRPr="004728B8" w:rsidTr="00A6637D">
        <w:tc>
          <w:tcPr>
            <w:tcW w:w="8046" w:type="dxa"/>
          </w:tcPr>
          <w:p w:rsidR="009A11E4" w:rsidRPr="004728B8" w:rsidRDefault="009A11E4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9A11E4" w:rsidRPr="004728B8" w:rsidRDefault="009A11E4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9A11E4" w:rsidRPr="004728B8" w:rsidTr="00A6637D">
        <w:tc>
          <w:tcPr>
            <w:tcW w:w="8046" w:type="dxa"/>
          </w:tcPr>
          <w:p w:rsidR="009A11E4" w:rsidRPr="004728B8" w:rsidRDefault="009A11E4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9A11E4" w:rsidRPr="004728B8" w:rsidRDefault="009A11E4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9A11E4" w:rsidRPr="004728B8" w:rsidTr="00A6637D">
        <w:tc>
          <w:tcPr>
            <w:tcW w:w="8046" w:type="dxa"/>
          </w:tcPr>
          <w:p w:rsidR="009A11E4" w:rsidRPr="004728B8" w:rsidRDefault="009A11E4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9A11E4" w:rsidRPr="004728B8" w:rsidRDefault="009A11E4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9A11E4" w:rsidRPr="004728B8" w:rsidTr="00A6637D">
        <w:tc>
          <w:tcPr>
            <w:tcW w:w="8046" w:type="dxa"/>
          </w:tcPr>
          <w:p w:rsidR="009A11E4" w:rsidRPr="004728B8" w:rsidRDefault="009A11E4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9A11E4" w:rsidRPr="004728B8" w:rsidRDefault="009A11E4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9A11E4" w:rsidRPr="004728B8" w:rsidTr="00A6637D">
        <w:tc>
          <w:tcPr>
            <w:tcW w:w="8046" w:type="dxa"/>
          </w:tcPr>
          <w:p w:rsidR="009A11E4" w:rsidRPr="004728B8" w:rsidRDefault="009A11E4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 xml:space="preserve">Полученные результаты не </w:t>
            </w:r>
            <w:r>
              <w:rPr>
                <w:rFonts w:ascii="Times New Roman" w:hAnsi="Times New Roman"/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9A11E4" w:rsidRPr="004728B8" w:rsidRDefault="009A11E4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9A11E4" w:rsidRDefault="009A11E4" w:rsidP="009A11E4">
      <w:pPr>
        <w:jc w:val="both"/>
        <w:rPr>
          <w:rFonts w:ascii="Times New Roman" w:hAnsi="Times New Roman"/>
          <w:sz w:val="24"/>
        </w:rPr>
      </w:pPr>
    </w:p>
    <w:p w:rsidR="009A11E4" w:rsidRDefault="009A11E4" w:rsidP="009A11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9A11E4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9A11E4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9A11E4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9A11E4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9A11E4" w:rsidRPr="00DC5C62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9A11E4" w:rsidRPr="00DC5C62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9A11E4" w:rsidRPr="00DC5C62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9A11E4" w:rsidRPr="00DC5C62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9A11E4" w:rsidRPr="00DC5C62" w:rsidRDefault="009A11E4" w:rsidP="009A11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9A11E4" w:rsidRDefault="009A11E4" w:rsidP="009A11E4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9A11E4" w:rsidRDefault="009A11E4" w:rsidP="0091059C">
      <w:pPr>
        <w:jc w:val="both"/>
        <w:rPr>
          <w:rFonts w:ascii="Times New Roman" w:hAnsi="Times New Roman"/>
          <w:b/>
          <w:sz w:val="24"/>
        </w:rPr>
      </w:pPr>
    </w:p>
    <w:p w:rsidR="006858C2" w:rsidRPr="0015567E" w:rsidRDefault="006858C2" w:rsidP="0091059C">
      <w:pPr>
        <w:jc w:val="both"/>
        <w:rPr>
          <w:rStyle w:val="10"/>
        </w:rPr>
      </w:pPr>
      <w:r w:rsidRPr="0015567E">
        <w:rPr>
          <w:rFonts w:ascii="Times New Roman" w:hAnsi="Times New Roman"/>
          <w:b/>
          <w:sz w:val="24"/>
        </w:rPr>
        <w:t>5.</w:t>
      </w:r>
      <w:r w:rsidRPr="0015567E">
        <w:rPr>
          <w:rFonts w:ascii="Times New Roman" w:hAnsi="Times New Roman"/>
          <w:b/>
          <w:sz w:val="24"/>
        </w:rPr>
        <w:tab/>
      </w:r>
      <w:r w:rsidRPr="0015567E">
        <w:rPr>
          <w:rStyle w:val="10"/>
        </w:rPr>
        <w:t>Методические указания для обучающихся по освоению дисциплины</w:t>
      </w:r>
    </w:p>
    <w:p w:rsidR="006858C2" w:rsidRPr="0015567E" w:rsidRDefault="006858C2" w:rsidP="0091059C">
      <w:pPr>
        <w:ind w:left="720"/>
        <w:jc w:val="both"/>
        <w:rPr>
          <w:rFonts w:ascii="Times New Roman" w:hAnsi="Times New Roman"/>
        </w:rPr>
      </w:pP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Рабочей программой дисциплины предусмотрены следующие виды аудиторных занятий: лекции, практические занятия, контрольные работы. На лекциях </w:t>
      </w:r>
      <w:r w:rsidRPr="0015567E">
        <w:rPr>
          <w:rFonts w:ascii="Times New Roman" w:hAnsi="Times New Roman"/>
          <w:sz w:val="24"/>
          <w:szCs w:val="28"/>
        </w:rPr>
        <w:lastRenderedPageBreak/>
        <w:t xml:space="preserve">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 w:rsidRPr="0015567E">
        <w:rPr>
          <w:rFonts w:ascii="Times New Roman" w:hAnsi="Times New Roman"/>
          <w:sz w:val="24"/>
          <w:szCs w:val="28"/>
        </w:rPr>
        <w:t xml:space="preserve">аспиранту </w:t>
      </w:r>
      <w:r w:rsidRPr="0015567E">
        <w:rPr>
          <w:rFonts w:ascii="Times New Roman" w:hAnsi="Times New Roman"/>
          <w:sz w:val="24"/>
          <w:szCs w:val="28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Практические занятия предназначены для самостоятельной работы </w:t>
      </w:r>
      <w:r w:rsidR="006F78C1" w:rsidRPr="0015567E">
        <w:rPr>
          <w:rFonts w:ascii="Times New Roman" w:hAnsi="Times New Roman"/>
          <w:sz w:val="24"/>
          <w:szCs w:val="28"/>
        </w:rPr>
        <w:t>аспирантов</w:t>
      </w:r>
      <w:r w:rsidRPr="0015567E">
        <w:rPr>
          <w:rFonts w:ascii="Times New Roman" w:hAnsi="Times New Roman"/>
          <w:sz w:val="24"/>
          <w:szCs w:val="28"/>
        </w:rPr>
        <w:t xml:space="preserve"> по решении конкретных задач </w:t>
      </w:r>
      <w:r w:rsidR="006F78C1" w:rsidRPr="0015567E">
        <w:rPr>
          <w:rFonts w:ascii="Times New Roman" w:hAnsi="Times New Roman"/>
          <w:sz w:val="24"/>
          <w:szCs w:val="28"/>
        </w:rPr>
        <w:t>учебной дисциплины</w:t>
      </w:r>
      <w:r w:rsidRPr="0015567E">
        <w:rPr>
          <w:rFonts w:ascii="Times New Roman" w:hAnsi="Times New Roman"/>
          <w:sz w:val="24"/>
          <w:szCs w:val="28"/>
        </w:rPr>
        <w:t xml:space="preserve">. Ряд практических занятий проводится в компьютерных классах с использованием </w:t>
      </w:r>
      <w:r w:rsidRPr="0015567E">
        <w:rPr>
          <w:rFonts w:ascii="Times New Roman" w:hAnsi="Times New Roman"/>
          <w:sz w:val="24"/>
          <w:szCs w:val="28"/>
          <w:lang w:val="en-US"/>
        </w:rPr>
        <w:t>Excel</w:t>
      </w:r>
      <w:r w:rsidRPr="0015567E">
        <w:rPr>
          <w:rFonts w:ascii="Times New Roman" w:hAnsi="Times New Roman"/>
          <w:sz w:val="24"/>
          <w:szCs w:val="28"/>
        </w:rPr>
        <w:t xml:space="preserve">. Каждое практическое занятие сопровождается домашними заданиями, выдаваемыми </w:t>
      </w:r>
      <w:r w:rsidR="006F78C1" w:rsidRPr="0015567E">
        <w:rPr>
          <w:rFonts w:ascii="Times New Roman" w:hAnsi="Times New Roman"/>
          <w:sz w:val="24"/>
          <w:szCs w:val="28"/>
        </w:rPr>
        <w:t>аспирантам</w:t>
      </w:r>
      <w:r w:rsidRPr="0015567E">
        <w:rPr>
          <w:rFonts w:ascii="Times New Roman" w:hAnsi="Times New Roman"/>
          <w:sz w:val="24"/>
          <w:szCs w:val="28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z w:val="24"/>
          <w:szCs w:val="28"/>
        </w:rPr>
      </w:pPr>
      <w:bookmarkStart w:id="9" w:name="_GoBack"/>
      <w:bookmarkEnd w:id="9"/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С целью активизации самостоятельной работы </w:t>
      </w:r>
      <w:r w:rsidR="006F78C1" w:rsidRPr="0015567E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в системе дистанционного обучения </w:t>
      </w:r>
      <w:r w:rsidRPr="0015567E">
        <w:rPr>
          <w:rFonts w:ascii="Times New Roman" w:hAnsi="Times New Roman"/>
          <w:bCs/>
          <w:color w:val="000000"/>
          <w:sz w:val="24"/>
          <w:szCs w:val="28"/>
          <w:lang w:val="en-US"/>
        </w:rPr>
        <w:t>Moodle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 разработан учебный курс «</w:t>
      </w:r>
      <w:r w:rsidR="00444101" w:rsidRPr="0015567E">
        <w:rPr>
          <w:rFonts w:ascii="Times New Roman" w:hAnsi="Times New Roman"/>
          <w:bCs/>
          <w:color w:val="000000"/>
          <w:sz w:val="24"/>
          <w:szCs w:val="28"/>
        </w:rPr>
        <w:t>Оптимизация и математическое программирование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 w:rsidRPr="0015567E">
        <w:rPr>
          <w:rFonts w:ascii="Times New Roman" w:hAnsi="Times New Roman"/>
          <w:bCs/>
          <w:color w:val="000000"/>
          <w:sz w:val="24"/>
          <w:szCs w:val="28"/>
        </w:rPr>
        <w:t>аспирантов</w:t>
      </w:r>
      <w:r w:rsidRPr="0015567E">
        <w:rPr>
          <w:rFonts w:ascii="Times New Roman" w:hAnsi="Times New Roman"/>
          <w:bCs/>
          <w:color w:val="000000"/>
          <w:sz w:val="24"/>
          <w:szCs w:val="28"/>
        </w:rPr>
        <w:t>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Для активизации работы </w:t>
      </w:r>
      <w:r w:rsidR="006F78C1" w:rsidRPr="0015567E">
        <w:rPr>
          <w:rFonts w:ascii="Times New Roman" w:hAnsi="Times New Roman"/>
          <w:sz w:val="24"/>
          <w:szCs w:val="28"/>
        </w:rPr>
        <w:t xml:space="preserve">аспирантов </w:t>
      </w:r>
      <w:r w:rsidRPr="0015567E">
        <w:rPr>
          <w:rFonts w:ascii="Times New Roman" w:hAnsi="Times New Roman"/>
          <w:sz w:val="24"/>
          <w:szCs w:val="28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15567E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8"/>
        </w:rPr>
      </w:pPr>
      <w:r w:rsidRPr="0015567E">
        <w:rPr>
          <w:rFonts w:ascii="Times New Roman" w:hAnsi="Times New Roman"/>
          <w:snapToGrid w:val="0"/>
          <w:spacing w:val="-4"/>
          <w:sz w:val="24"/>
          <w:szCs w:val="28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15567E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567E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447"/>
        <w:gridCol w:w="5364"/>
      </w:tblGrid>
      <w:tr w:rsidR="00FD7806" w:rsidRPr="0015567E" w:rsidTr="00FD7806">
        <w:trPr>
          <w:trHeight w:val="611"/>
          <w:jc w:val="center"/>
        </w:trPr>
        <w:tc>
          <w:tcPr>
            <w:tcW w:w="397" w:type="pct"/>
            <w:vMerge w:val="restart"/>
            <w:vAlign w:val="center"/>
          </w:tcPr>
          <w:p w:rsidR="00FD7806" w:rsidRPr="0015567E" w:rsidRDefault="00FD7806" w:rsidP="0091059C">
            <w:pPr>
              <w:ind w:left="-269" w:firstLine="26"/>
              <w:rPr>
                <w:rFonts w:ascii="Times New Roman" w:hAnsi="Times New Roman"/>
                <w:sz w:val="24"/>
                <w:szCs w:val="24"/>
              </w:rPr>
            </w:pPr>
          </w:p>
          <w:p w:rsidR="00FD7806" w:rsidRPr="0015567E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D7806" w:rsidRPr="0015567E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01" w:type="pct"/>
            <w:vMerge w:val="restart"/>
            <w:vAlign w:val="center"/>
          </w:tcPr>
          <w:p w:rsidR="00FD7806" w:rsidRPr="0015567E" w:rsidRDefault="00FD7806" w:rsidP="0091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Наименование темы или раздела дисциплины (модуля)  </w:t>
            </w:r>
          </w:p>
        </w:tc>
        <w:tc>
          <w:tcPr>
            <w:tcW w:w="2802" w:type="pct"/>
            <w:vMerge w:val="restart"/>
            <w:vAlign w:val="center"/>
          </w:tcPr>
          <w:p w:rsidR="00FD7806" w:rsidRPr="0015567E" w:rsidRDefault="00FD7806" w:rsidP="009105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FD7806" w:rsidRPr="0015567E" w:rsidTr="00FD7806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FD7806" w:rsidRPr="0015567E" w:rsidRDefault="00FD7806" w:rsidP="0091059C">
            <w:pPr>
              <w:ind w:left="-269"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pct"/>
            <w:vMerge/>
          </w:tcPr>
          <w:p w:rsidR="00FD7806" w:rsidRPr="0015567E" w:rsidRDefault="00FD7806" w:rsidP="00910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vMerge/>
          </w:tcPr>
          <w:p w:rsidR="00FD7806" w:rsidRPr="0015567E" w:rsidRDefault="00FD7806" w:rsidP="00910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1: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Основная задача исследования операций.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Математическое программирование.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Основные разделы исследования операций.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Классификация задач математического программирования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Оптимальное решение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555C76" w:rsidRPr="0015567E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Условная оптимизация функции нескольких переменных</w:t>
            </w: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Линейное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Разделение переменных на базисные и независимые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Построение области допустимых решений. 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Графический метод нахождения оптимального решения. 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Определение ценности ресурсов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Определение предельно допустимого сокращения запаса недефицитного ресурса.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Случай вырождения и случай альтернативных решений.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Местонахождение оптимального решения в области допустимых решений.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Выбор ведущего столбца и ведущей строки в симплекс – таблице.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555C76" w:rsidRPr="0015567E" w:rsidRDefault="00555C76" w:rsidP="00555C76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Критерий оптимальности решения </w:t>
            </w: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 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Транспортная задача линейного программирования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северо – западного угла.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наименьших затрат.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Фогеля.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 потенциалов.</w:t>
            </w:r>
          </w:p>
          <w:p w:rsidR="00555C76" w:rsidRPr="0015567E" w:rsidRDefault="00555C76" w:rsidP="00555C76">
            <w:pPr>
              <w:ind w:left="-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Условный и безусловный экстремумы.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 xml:space="preserve"> Нахождение условного экстремума методом Лагранжа.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Решение задачи выпуклого программирования градиентным методом.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Методы целочисленного линейного программирования.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C76" w:rsidRPr="0015567E" w:rsidTr="00555C76">
        <w:trPr>
          <w:jc w:val="center"/>
        </w:trPr>
        <w:tc>
          <w:tcPr>
            <w:tcW w:w="397" w:type="pct"/>
            <w:vAlign w:val="center"/>
          </w:tcPr>
          <w:p w:rsidR="00555C76" w:rsidRPr="0015567E" w:rsidRDefault="00555C76" w:rsidP="00555C76">
            <w:pPr>
              <w:ind w:left="-269" w:firstLine="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5C76" w:rsidRPr="0015567E" w:rsidRDefault="00555C76" w:rsidP="00555C7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5:</w:t>
            </w:r>
            <w:r w:rsidRPr="001556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2802" w:type="pct"/>
          </w:tcPr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Разбиение задачи на этапы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Принцип оптимальности Беллмана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Связь между независимыми переменными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Построение рекуррентных соотношений.</w:t>
            </w:r>
          </w:p>
          <w:p w:rsidR="00555C76" w:rsidRPr="0015567E" w:rsidRDefault="00555C76" w:rsidP="00890296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5567E">
              <w:rPr>
                <w:rFonts w:ascii="Times New Roman" w:hAnsi="Times New Roman"/>
                <w:sz w:val="24"/>
                <w:szCs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555C76" w:rsidRPr="0015567E" w:rsidRDefault="00555C76" w:rsidP="00555C76">
            <w:pPr>
              <w:shd w:val="clear" w:color="auto" w:fill="FFFFFF"/>
              <w:ind w:left="-104" w:right="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737" w:rsidRPr="0015567E" w:rsidRDefault="00633737" w:rsidP="0091059C">
      <w:pPr>
        <w:rPr>
          <w:rFonts w:ascii="Times New Roman" w:hAnsi="Times New Roman"/>
        </w:rPr>
      </w:pPr>
    </w:p>
    <w:p w:rsidR="006858C2" w:rsidRPr="0015567E" w:rsidRDefault="0091059C" w:rsidP="008141BC">
      <w:pPr>
        <w:pStyle w:val="1"/>
        <w:numPr>
          <w:ilvl w:val="0"/>
          <w:numId w:val="0"/>
        </w:numPr>
      </w:pPr>
      <w:r w:rsidRPr="0015567E">
        <w:t>6.</w:t>
      </w:r>
      <w:r w:rsidR="006858C2" w:rsidRPr="0015567E"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4F23B7" w:rsidRPr="0015567E" w:rsidRDefault="004F23B7" w:rsidP="004F23B7">
      <w:pPr>
        <w:ind w:left="1431"/>
        <w:rPr>
          <w:rStyle w:val="10"/>
        </w:rPr>
      </w:pPr>
    </w:p>
    <w:p w:rsidR="006858C2" w:rsidRPr="0015567E" w:rsidRDefault="0091059C" w:rsidP="0091059C">
      <w:pPr>
        <w:pStyle w:val="2"/>
        <w:numPr>
          <w:ilvl w:val="0"/>
          <w:numId w:val="0"/>
        </w:numPr>
        <w:ind w:left="1440"/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6.1.</w:t>
      </w:r>
      <w:r w:rsidR="004F23B7" w:rsidRPr="0015567E">
        <w:rPr>
          <w:rFonts w:cs="Times New Roman"/>
          <w:sz w:val="24"/>
          <w:szCs w:val="24"/>
        </w:rPr>
        <w:t>Основная литература</w:t>
      </w:r>
    </w:p>
    <w:p w:rsidR="004F23B7" w:rsidRPr="0015567E" w:rsidRDefault="004F23B7" w:rsidP="004F23B7">
      <w:pPr>
        <w:tabs>
          <w:tab w:val="left" w:pos="0"/>
          <w:tab w:val="left" w:pos="540"/>
          <w:tab w:val="left" w:pos="567"/>
        </w:tabs>
        <w:ind w:left="502"/>
        <w:jc w:val="both"/>
        <w:rPr>
          <w:rFonts w:ascii="Times New Roman" w:hAnsi="Times New Roman"/>
          <w:sz w:val="24"/>
          <w:szCs w:val="24"/>
        </w:rPr>
      </w:pPr>
    </w:p>
    <w:p w:rsidR="000D2CC4" w:rsidRPr="0015567E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Балдин К. В. </w:t>
      </w:r>
      <w:r w:rsidR="00C20E26">
        <w:rPr>
          <w:rFonts w:ascii="Times New Roman" w:hAnsi="Times New Roman"/>
          <w:sz w:val="24"/>
          <w:szCs w:val="24"/>
        </w:rPr>
        <w:t>Методы и модели управления социально-экономическими системами</w:t>
      </w:r>
      <w:r w:rsidRPr="0015567E">
        <w:rPr>
          <w:rFonts w:ascii="Times New Roman" w:hAnsi="Times New Roman"/>
          <w:sz w:val="24"/>
          <w:szCs w:val="24"/>
        </w:rPr>
        <w:t xml:space="preserve">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251811">
        <w:t xml:space="preserve"> </w:t>
      </w:r>
      <w:hyperlink r:id="rId27" w:history="1">
        <w:r w:rsidRPr="00D43BF4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 w:rsidRPr="00251811">
        <w:rPr>
          <w:rFonts w:ascii="Times New Roman" w:hAnsi="Times New Roman"/>
          <w:sz w:val="24"/>
          <w:szCs w:val="24"/>
        </w:rPr>
        <w:t xml:space="preserve"> </w:t>
      </w:r>
    </w:p>
    <w:p w:rsidR="000D2CC4" w:rsidRPr="00251811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1811">
        <w:rPr>
          <w:rFonts w:ascii="Times New Roman" w:hAnsi="Times New Roman"/>
          <w:color w:val="000000"/>
          <w:sz w:val="24"/>
          <w:szCs w:val="24"/>
          <w:shd w:val="clear" w:color="auto" w:fill="EEEEEE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 </w:t>
      </w:r>
      <w:hyperlink r:id="rId28" w:history="1">
        <w:r w:rsidRPr="00D43BF4">
          <w:rPr>
            <w:rStyle w:val="af3"/>
            <w:rFonts w:ascii="Times New Roman" w:hAnsi="Times New Roman"/>
            <w:sz w:val="24"/>
            <w:szCs w:val="24"/>
            <w:shd w:val="clear" w:color="auto" w:fill="EEEEEE"/>
          </w:rPr>
          <w:t>http://www.iprbookshop.ru/60446.html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EEEEEE"/>
          <w:lang w:val="en-US"/>
        </w:rPr>
        <w:t xml:space="preserve"> </w:t>
      </w:r>
    </w:p>
    <w:p w:rsidR="000D2CC4" w:rsidRPr="0015567E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Евдонин Г. А. Математическое моделирование и управление социально-экономическими и политическими процессами : учеб. пособие для студентов вузов, </w:t>
      </w:r>
      <w:r w:rsidRPr="0015567E">
        <w:rPr>
          <w:rFonts w:ascii="Times New Roman" w:hAnsi="Times New Roman"/>
          <w:sz w:val="24"/>
          <w:szCs w:val="24"/>
        </w:rPr>
        <w:lastRenderedPageBreak/>
        <w:t>рек. М-вом образования Рос. Федерации / Г. А. Евдонин. - СПб. : Изд-во СЗИ РАНХиГС, 2012. - 321 c.</w:t>
      </w:r>
    </w:p>
    <w:p w:rsidR="000D2CC4" w:rsidRPr="00D529FF" w:rsidRDefault="000D2CC4" w:rsidP="00890296">
      <w:pPr>
        <w:pStyle w:val="af6"/>
        <w:widowControl/>
        <w:numPr>
          <w:ilvl w:val="0"/>
          <w:numId w:val="26"/>
        </w:numPr>
        <w:suppressAutoHyphens w:val="0"/>
        <w:overflowPunct/>
        <w:autoSpaceDE/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0D2CC4" w:rsidRPr="0015567E" w:rsidRDefault="000D2CC4" w:rsidP="000D2CC4">
      <w:pPr>
        <w:pStyle w:val="af6"/>
        <w:widowControl/>
        <w:suppressAutoHyphens w:val="0"/>
        <w:overflowPunct/>
        <w:autoSpaceDE/>
        <w:autoSpaceDN/>
        <w:spacing w:after="0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2CC4" w:rsidRPr="0015567E" w:rsidRDefault="000D2CC4" w:rsidP="00890296">
      <w:pPr>
        <w:pStyle w:val="2"/>
        <w:numPr>
          <w:ilvl w:val="1"/>
          <w:numId w:val="3"/>
        </w:numPr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Дополнительная литература:</w:t>
      </w:r>
    </w:p>
    <w:p w:rsidR="000D2CC4" w:rsidRPr="0015567E" w:rsidRDefault="000D2CC4" w:rsidP="000D2CC4">
      <w:pPr>
        <w:pStyle w:val="af6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Акулич И. Л. Математическое программирование в примерах и задачах : учеб. пособие / И. Л. Акулич. - Изд. 3-е, стер. - СПб.[и др.] : Лань, 2011. - 347 c.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Вагнер Г. Основы исследования операций. Т.1-3. - М.: Мир, 1973.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Гермейер Ю. Б. Введение в теорию исследования операций / Ю. Б. Гермейер. - М.: Наука, 1976.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Давыдов Э. Г. Исследование операций / Э. Г. Давыдов. – М.: Высш. шк.,1990.</w:t>
      </w:r>
    </w:p>
    <w:p w:rsidR="000D2CC4" w:rsidRPr="0015567E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Морозов В. В., Сухарев А. Г., Федоров В. В. Исследование операций в   задачах и упражнениях. - М.: Высшая школа, 1986.</w:t>
      </w:r>
    </w:p>
    <w:p w:rsidR="000D2CC4" w:rsidRPr="00D529FF" w:rsidRDefault="000D2CC4" w:rsidP="00890296">
      <w:pPr>
        <w:widowControl/>
        <w:numPr>
          <w:ilvl w:val="0"/>
          <w:numId w:val="14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>Таха Х. А. Введение в исследование операций / Х. А. Таха ; [пер. с англ. и ред. А. А. Минько]. - 7-е изд. - М. [и др.] : Вильямс, 2005. - 901 c.</w:t>
      </w:r>
    </w:p>
    <w:p w:rsidR="000D2CC4" w:rsidRPr="00D529FF" w:rsidRDefault="000D2CC4" w:rsidP="00890296">
      <w:pPr>
        <w:pStyle w:val="a"/>
        <w:widowControl/>
        <w:numPr>
          <w:ilvl w:val="0"/>
          <w:numId w:val="1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color w:val="auto"/>
          <w:sz w:val="24"/>
          <w:szCs w:val="24"/>
        </w:rPr>
      </w:pPr>
      <w:r w:rsidRPr="00D529FF">
        <w:rPr>
          <w:color w:val="auto"/>
          <w:sz w:val="24"/>
          <w:szCs w:val="24"/>
        </w:rPr>
        <w:t xml:space="preserve">Черноруцкий И.  </w:t>
      </w:r>
      <w:hyperlink r:id="rId29" w:history="1">
        <w:r w:rsidRPr="00D529FF">
          <w:rPr>
            <w:color w:val="auto"/>
            <w:sz w:val="24"/>
            <w:szCs w:val="24"/>
          </w:rPr>
          <w:t>Методы оптимизации.  Компьютерные технологии</w:t>
        </w:r>
      </w:hyperlink>
      <w:r w:rsidRPr="00D529FF">
        <w:rPr>
          <w:bCs/>
          <w:color w:val="auto"/>
          <w:sz w:val="24"/>
          <w:szCs w:val="24"/>
        </w:rPr>
        <w:t>: учеб. пособие / И. Черноруцкий. -</w:t>
      </w:r>
      <w:r w:rsidRPr="00D529FF">
        <w:rPr>
          <w:color w:val="auto"/>
          <w:sz w:val="24"/>
          <w:szCs w:val="24"/>
        </w:rPr>
        <w:t xml:space="preserve"> СПб. : БХВ-Петербург, 2011. - 384 с.</w:t>
      </w:r>
    </w:p>
    <w:p w:rsidR="000D2CC4" w:rsidRDefault="000D2CC4" w:rsidP="000D2CC4">
      <w:pPr>
        <w:widowControl/>
        <w:suppressAutoHyphens w:val="0"/>
        <w:overflowPunct/>
        <w:autoSpaceDE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D2CC4" w:rsidRPr="00666A44" w:rsidRDefault="000D2CC4" w:rsidP="00890296">
      <w:pPr>
        <w:pStyle w:val="a"/>
        <w:numPr>
          <w:ilvl w:val="1"/>
          <w:numId w:val="3"/>
        </w:numPr>
        <w:rPr>
          <w:b/>
          <w:sz w:val="24"/>
          <w:szCs w:val="24"/>
        </w:rPr>
      </w:pPr>
      <w:r w:rsidRPr="00666A44">
        <w:rPr>
          <w:b/>
          <w:sz w:val="24"/>
          <w:szCs w:val="24"/>
        </w:rPr>
        <w:t>Учебно-методическое обеспечение самостоятельной работы.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left="1431"/>
        <w:rPr>
          <w:sz w:val="24"/>
          <w:szCs w:val="24"/>
        </w:rPr>
      </w:pPr>
    </w:p>
    <w:p w:rsidR="000D2CC4" w:rsidRPr="0015567E" w:rsidRDefault="000D2CC4" w:rsidP="000D2C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567E">
        <w:rPr>
          <w:rFonts w:ascii="Times New Roman" w:hAnsi="Times New Roman"/>
          <w:sz w:val="24"/>
          <w:szCs w:val="24"/>
        </w:rPr>
        <w:t xml:space="preserve">Учебно-методическое обеспечение для самостоятельной работы находится в ресурсах сети в папке </w:t>
      </w:r>
      <w:r w:rsidRPr="0015567E">
        <w:rPr>
          <w:rFonts w:ascii="Times New Roman" w:hAnsi="Times New Roman"/>
          <w:sz w:val="24"/>
          <w:szCs w:val="24"/>
          <w:lang w:val="en-US"/>
        </w:rPr>
        <w:t>StudBox</w:t>
      </w:r>
      <w:r w:rsidRPr="0015567E">
        <w:rPr>
          <w:rFonts w:ascii="Times New Roman" w:hAnsi="Times New Roman"/>
          <w:sz w:val="24"/>
          <w:szCs w:val="24"/>
        </w:rPr>
        <w:t>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0D2CC4" w:rsidRPr="0015567E" w:rsidRDefault="000D2CC4" w:rsidP="00890296">
      <w:pPr>
        <w:pStyle w:val="a"/>
        <w:numPr>
          <w:ilvl w:val="1"/>
          <w:numId w:val="3"/>
        </w:numPr>
        <w:ind w:left="0" w:firstLine="709"/>
        <w:rPr>
          <w:b/>
          <w:sz w:val="24"/>
          <w:szCs w:val="24"/>
        </w:rPr>
      </w:pPr>
      <w:r w:rsidRPr="0015567E">
        <w:rPr>
          <w:b/>
          <w:sz w:val="24"/>
          <w:szCs w:val="24"/>
        </w:rPr>
        <w:t>Нормативные правовые документы.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15567E">
        <w:rPr>
          <w:sz w:val="24"/>
          <w:szCs w:val="24"/>
        </w:rPr>
        <w:t>Нормативные правовые документы в учебной дисциплине не используются</w:t>
      </w:r>
      <w:r w:rsidRPr="0015567E">
        <w:rPr>
          <w:b/>
          <w:sz w:val="24"/>
          <w:szCs w:val="24"/>
        </w:rPr>
        <w:t>.</w:t>
      </w:r>
    </w:p>
    <w:p w:rsidR="000D2CC4" w:rsidRPr="0015567E" w:rsidRDefault="000D2CC4" w:rsidP="000D2CC4">
      <w:pPr>
        <w:pStyle w:val="a"/>
        <w:numPr>
          <w:ilvl w:val="0"/>
          <w:numId w:val="0"/>
        </w:numPr>
        <w:ind w:firstLine="709"/>
        <w:rPr>
          <w:b/>
          <w:sz w:val="24"/>
          <w:szCs w:val="24"/>
        </w:rPr>
      </w:pPr>
    </w:p>
    <w:p w:rsidR="000D2CC4" w:rsidRPr="0015567E" w:rsidRDefault="000D2CC4" w:rsidP="000D2CC4">
      <w:pPr>
        <w:pStyle w:val="2"/>
        <w:numPr>
          <w:ilvl w:val="0"/>
          <w:numId w:val="0"/>
        </w:numPr>
        <w:spacing w:before="0"/>
        <w:ind w:firstLine="709"/>
        <w:rPr>
          <w:rFonts w:cs="Times New Roman"/>
          <w:sz w:val="24"/>
          <w:szCs w:val="24"/>
        </w:rPr>
      </w:pPr>
      <w:r w:rsidRPr="0015567E">
        <w:rPr>
          <w:rFonts w:cs="Times New Roman"/>
          <w:sz w:val="24"/>
          <w:szCs w:val="24"/>
        </w:rPr>
        <w:t>6.5. Интернет-ресурсы</w:t>
      </w:r>
    </w:p>
    <w:p w:rsidR="000D2CC4" w:rsidRDefault="000D2CC4" w:rsidP="000D2CC4">
      <w:pPr>
        <w:pStyle w:val="2"/>
        <w:numPr>
          <w:ilvl w:val="0"/>
          <w:numId w:val="0"/>
        </w:numPr>
        <w:spacing w:before="0"/>
        <w:ind w:firstLine="709"/>
      </w:pPr>
      <w:r w:rsidRPr="00D529FF">
        <w:t>Электронно-образовательные ресурсы на сайте научной библиотеки СЗИУ РАНХиГС (</w:t>
      </w:r>
      <w:hyperlink r:id="rId30" w:history="1">
        <w:r w:rsidRPr="00D529FF">
          <w:rPr>
            <w:rStyle w:val="af3"/>
            <w:sz w:val="24"/>
            <w:szCs w:val="24"/>
          </w:rPr>
          <w:t>http://nwipa.ru</w:t>
        </w:r>
      </w:hyperlink>
      <w:r w:rsidRPr="00D529FF">
        <w:t>)</w:t>
      </w:r>
    </w:p>
    <w:p w:rsidR="000D2CC4" w:rsidRPr="00D529FF" w:rsidRDefault="000D2CC4" w:rsidP="000D2CC4">
      <w:pPr>
        <w:ind w:firstLine="709"/>
        <w:jc w:val="both"/>
      </w:pPr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1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2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F80EF2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3" w:tgtFrame="_blank" w:history="1">
        <w:r w:rsidRPr="00CA4B4B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CA4B4B">
        <w:rPr>
          <w:sz w:val="24"/>
          <w:szCs w:val="24"/>
        </w:rPr>
        <w:t xml:space="preserve"> </w:t>
      </w:r>
      <w:hyperlink r:id="rId34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F80EF2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F80EF2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0D2CC4" w:rsidRPr="00D529FF" w:rsidRDefault="000D2CC4" w:rsidP="000D2C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      </w:t>
      </w:r>
      <w:hyperlink r:id="rId35" w:history="1">
        <w:r w:rsidRPr="00D529FF">
          <w:rPr>
            <w:rStyle w:val="af3"/>
            <w:rFonts w:ascii="Times New Roman" w:hAnsi="Times New Roman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6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>Статьи из журналов и статистических изданий Ист</w:t>
      </w:r>
      <w:r>
        <w:rPr>
          <w:sz w:val="24"/>
          <w:szCs w:val="24"/>
        </w:rPr>
        <w:t>-</w:t>
      </w:r>
      <w:r w:rsidRPr="00CA4B4B">
        <w:rPr>
          <w:sz w:val="24"/>
          <w:szCs w:val="24"/>
        </w:rPr>
        <w:t xml:space="preserve">Вью </w:t>
      </w:r>
      <w:hyperlink r:id="rId37" w:history="1">
        <w:r w:rsidRPr="00CA4B4B">
          <w:rPr>
            <w:rStyle w:val="af3"/>
            <w:sz w:val="24"/>
            <w:szCs w:val="24"/>
          </w:rPr>
          <w:t>http://www.nwapa.spb.ru/index.php?page_id=76</w:t>
        </w:r>
      </w:hyperlink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sz w:val="24"/>
          <w:szCs w:val="24"/>
        </w:rPr>
        <w:t xml:space="preserve">Англоязычные  ресурсы </w:t>
      </w:r>
      <w:r w:rsidRPr="00CA4B4B">
        <w:rPr>
          <w:b/>
          <w:sz w:val="24"/>
          <w:szCs w:val="24"/>
        </w:rPr>
        <w:t>EBSCO Publishing</w:t>
      </w:r>
      <w:r w:rsidRPr="00CA4B4B">
        <w:rPr>
          <w:sz w:val="24"/>
          <w:szCs w:val="24"/>
        </w:rPr>
        <w:t>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0D2CC4" w:rsidRPr="00CA4B4B" w:rsidRDefault="000D2CC4" w:rsidP="00890296">
      <w:pPr>
        <w:pStyle w:val="a"/>
        <w:widowControl/>
        <w:numPr>
          <w:ilvl w:val="0"/>
          <w:numId w:val="27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0" w:firstLine="709"/>
        <w:textAlignment w:val="auto"/>
        <w:rPr>
          <w:sz w:val="24"/>
          <w:szCs w:val="24"/>
        </w:rPr>
      </w:pPr>
      <w:r w:rsidRPr="00CA4B4B">
        <w:rPr>
          <w:b/>
          <w:bCs/>
          <w:sz w:val="24"/>
          <w:szCs w:val="24"/>
        </w:rPr>
        <w:lastRenderedPageBreak/>
        <w:t>Emerald eJournals Premier</w:t>
      </w:r>
      <w:r w:rsidRPr="00CA4B4B">
        <w:rPr>
          <w:b/>
          <w:sz w:val="24"/>
          <w:szCs w:val="24"/>
        </w:rPr>
        <w:t xml:space="preserve"> - </w:t>
      </w:r>
      <w:r w:rsidRPr="00CA4B4B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 w:val="24"/>
          <w:szCs w:val="24"/>
        </w:rPr>
        <w:t xml:space="preserve">          </w:t>
      </w:r>
    </w:p>
    <w:p w:rsidR="001106C5" w:rsidRPr="0015567E" w:rsidRDefault="001106C5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6858C2" w:rsidRPr="0015567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 w:rsidRPr="0015567E">
        <w:rPr>
          <w:rFonts w:ascii="Times New Roman" w:hAnsi="Times New Roman"/>
          <w:b/>
          <w:sz w:val="28"/>
          <w:szCs w:val="28"/>
        </w:rPr>
        <w:t>7.</w:t>
      </w:r>
      <w:r w:rsidRPr="0015567E">
        <w:rPr>
          <w:rFonts w:ascii="Times New Roman" w:hAnsi="Times New Roman"/>
          <w:b/>
          <w:sz w:val="28"/>
          <w:szCs w:val="28"/>
        </w:rPr>
        <w:tab/>
      </w:r>
      <w:r w:rsidRPr="0015567E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15567E" w:rsidRDefault="006858C2" w:rsidP="006858C2">
      <w:pPr>
        <w:ind w:firstLine="567"/>
        <w:rPr>
          <w:rFonts w:ascii="Times New Roman" w:hAnsi="Times New Roman"/>
          <w:i/>
          <w:sz w:val="28"/>
          <w:szCs w:val="28"/>
        </w:rPr>
      </w:pP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15567E" w:rsidRDefault="004F23B7" w:rsidP="004F23B7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5567E">
        <w:rPr>
          <w:rFonts w:ascii="Times New Roman" w:hAnsi="Times New Roman"/>
          <w:sz w:val="24"/>
          <w:szCs w:val="28"/>
        </w:rPr>
        <w:t xml:space="preserve">Система дистанционного обучения </w:t>
      </w:r>
      <w:r w:rsidRPr="0015567E">
        <w:rPr>
          <w:rFonts w:ascii="Times New Roman" w:hAnsi="Times New Roman"/>
          <w:sz w:val="24"/>
          <w:szCs w:val="28"/>
          <w:lang w:val="en-US"/>
        </w:rPr>
        <w:t>Moodle</w:t>
      </w:r>
      <w:r w:rsidRPr="0015567E">
        <w:rPr>
          <w:rFonts w:ascii="Times New Roman" w:hAnsi="Times New Roman"/>
          <w:sz w:val="24"/>
          <w:szCs w:val="28"/>
        </w:rPr>
        <w:t xml:space="preserve">. </w:t>
      </w:r>
    </w:p>
    <w:p w:rsidR="004F23B7" w:rsidRPr="0015567E" w:rsidRDefault="004F23B7" w:rsidP="004920D4">
      <w:pPr>
        <w:rPr>
          <w:rFonts w:ascii="Times New Roman" w:hAnsi="Times New Roman"/>
          <w:i/>
          <w:color w:val="000000"/>
          <w:sz w:val="2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15567E" w:rsidTr="00ED04D4">
        <w:tc>
          <w:tcPr>
            <w:tcW w:w="892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№ п/п</w:t>
            </w: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Наименование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15567E" w:rsidTr="00ED04D4">
        <w:trPr>
          <w:trHeight w:val="269"/>
        </w:trPr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Пакет 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Excel</w:t>
            </w:r>
            <w:r w:rsidRPr="0015567E">
              <w:rPr>
                <w:rFonts w:ascii="Times New Roman" w:hAnsi="Times New Roman"/>
                <w:sz w:val="20"/>
                <w:szCs w:val="28"/>
              </w:rPr>
              <w:t xml:space="preserve"> -2013, 2016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, professional plus</w:t>
            </w:r>
          </w:p>
        </w:tc>
      </w:tr>
      <w:tr w:rsidR="004F23B7" w:rsidRPr="0015567E" w:rsidTr="00ED04D4">
        <w:trPr>
          <w:trHeight w:val="269"/>
        </w:trPr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Пакеты математического моделирования 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15567E" w:rsidTr="00ED04D4">
        <w:tc>
          <w:tcPr>
            <w:tcW w:w="892" w:type="dxa"/>
          </w:tcPr>
          <w:p w:rsidR="004F23B7" w:rsidRPr="0015567E" w:rsidRDefault="004F23B7" w:rsidP="00890296">
            <w:pPr>
              <w:pStyle w:val="a"/>
              <w:numPr>
                <w:ilvl w:val="0"/>
                <w:numId w:val="20"/>
              </w:numPr>
              <w:rPr>
                <w:sz w:val="24"/>
              </w:rPr>
            </w:pPr>
          </w:p>
        </w:tc>
        <w:tc>
          <w:tcPr>
            <w:tcW w:w="8459" w:type="dxa"/>
          </w:tcPr>
          <w:p w:rsidR="004F23B7" w:rsidRPr="0015567E" w:rsidRDefault="004F23B7" w:rsidP="00ED04D4">
            <w:pPr>
              <w:rPr>
                <w:rFonts w:ascii="Times New Roman" w:hAnsi="Times New Roman"/>
                <w:sz w:val="20"/>
                <w:szCs w:val="28"/>
              </w:rPr>
            </w:pPr>
            <w:r w:rsidRPr="0015567E">
              <w:rPr>
                <w:rFonts w:ascii="Times New Roman" w:hAnsi="Times New Roman"/>
                <w:sz w:val="20"/>
                <w:szCs w:val="28"/>
              </w:rPr>
              <w:t xml:space="preserve">Система дистанционного обучения </w:t>
            </w:r>
            <w:r w:rsidRPr="0015567E">
              <w:rPr>
                <w:rFonts w:ascii="Times New Roman" w:hAnsi="Times New Roman"/>
                <w:sz w:val="20"/>
                <w:szCs w:val="28"/>
                <w:lang w:val="en-US"/>
              </w:rPr>
              <w:t>Moodle</w:t>
            </w:r>
          </w:p>
        </w:tc>
      </w:tr>
    </w:tbl>
    <w:p w:rsidR="004F23B7" w:rsidRPr="0015567E" w:rsidRDefault="004F23B7" w:rsidP="008141B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5567E">
        <w:rPr>
          <w:rFonts w:ascii="Times New Roman" w:hAnsi="Times New Roman"/>
          <w:sz w:val="24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 на самостоятельную подготовку.</w:t>
      </w:r>
    </w:p>
    <w:p w:rsidR="001106C5" w:rsidRPr="0015567E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15567E" w:rsidSect="008E26D0">
      <w:headerReference w:type="even" r:id="rId38"/>
      <w:footerReference w:type="even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61" w:rsidRDefault="003A7661" w:rsidP="003C0FE8">
      <w:r>
        <w:separator/>
      </w:r>
    </w:p>
  </w:endnote>
  <w:endnote w:type="continuationSeparator" w:id="0">
    <w:p w:rsidR="003A7661" w:rsidRDefault="003A7661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7602D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7602DE">
    <w:pPr>
      <w:pStyle w:val="af"/>
      <w:jc w:val="center"/>
    </w:pPr>
    <w:r>
      <w:fldChar w:fldCharType="begin"/>
    </w:r>
    <w:r w:rsidR="0003001B">
      <w:instrText xml:space="preserve"> PAGE   \* MERGEFORMAT </w:instrText>
    </w:r>
    <w:r>
      <w:fldChar w:fldCharType="separate"/>
    </w:r>
    <w:r w:rsidR="009A11E4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61" w:rsidRDefault="003A7661" w:rsidP="003C0FE8">
      <w:r>
        <w:separator/>
      </w:r>
    </w:p>
  </w:footnote>
  <w:footnote w:type="continuationSeparator" w:id="0">
    <w:p w:rsidR="003A7661" w:rsidRDefault="003A7661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0300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1B" w:rsidRDefault="007602DE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30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3001B" w:rsidRDefault="0003001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7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77261F"/>
    <w:multiLevelType w:val="hybridMultilevel"/>
    <w:tmpl w:val="52308ACA"/>
    <w:lvl w:ilvl="0" w:tplc="F3022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F0000"/>
    <w:multiLevelType w:val="hybridMultilevel"/>
    <w:tmpl w:val="82740236"/>
    <w:lvl w:ilvl="0" w:tplc="D08E91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60502C"/>
    <w:multiLevelType w:val="hybridMultilevel"/>
    <w:tmpl w:val="F98618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6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F32D4"/>
    <w:multiLevelType w:val="hybridMultilevel"/>
    <w:tmpl w:val="57105B36"/>
    <w:lvl w:ilvl="0" w:tplc="A2A2CE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905DD"/>
    <w:multiLevelType w:val="hybridMultilevel"/>
    <w:tmpl w:val="20280CA4"/>
    <w:lvl w:ilvl="0" w:tplc="BB74CB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E5B94"/>
    <w:multiLevelType w:val="hybridMultilevel"/>
    <w:tmpl w:val="A18AAB86"/>
    <w:lvl w:ilvl="0" w:tplc="476A07A4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585EEB"/>
    <w:multiLevelType w:val="hybridMultilevel"/>
    <w:tmpl w:val="6736EBE2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6" w15:restartNumberingAfterBreak="0">
    <w:nsid w:val="7AAC6973"/>
    <w:multiLevelType w:val="hybridMultilevel"/>
    <w:tmpl w:val="67AEF9CA"/>
    <w:name w:val="WW8Num382"/>
    <w:lvl w:ilvl="0" w:tplc="81F4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35"/>
  </w:num>
  <w:num w:numId="4">
    <w:abstractNumId w:val="24"/>
  </w:num>
  <w:num w:numId="5">
    <w:abstractNumId w:val="8"/>
  </w:num>
  <w:num w:numId="6">
    <w:abstractNumId w:val="16"/>
  </w:num>
  <w:num w:numId="7">
    <w:abstractNumId w:val="3"/>
  </w:num>
  <w:num w:numId="8">
    <w:abstractNumId w:val="25"/>
  </w:num>
  <w:num w:numId="9">
    <w:abstractNumId w:val="4"/>
  </w:num>
  <w:num w:numId="10">
    <w:abstractNumId w:val="12"/>
  </w:num>
  <w:num w:numId="11">
    <w:abstractNumId w:val="22"/>
  </w:num>
  <w:num w:numId="12">
    <w:abstractNumId w:val="33"/>
  </w:num>
  <w:num w:numId="13">
    <w:abstractNumId w:val="32"/>
  </w:num>
  <w:num w:numId="14">
    <w:abstractNumId w:val="14"/>
  </w:num>
  <w:num w:numId="15">
    <w:abstractNumId w:val="20"/>
  </w:num>
  <w:num w:numId="16">
    <w:abstractNumId w:val="2"/>
  </w:num>
  <w:num w:numId="17">
    <w:abstractNumId w:val="7"/>
  </w:num>
  <w:num w:numId="18">
    <w:abstractNumId w:val="19"/>
  </w:num>
  <w:num w:numId="19">
    <w:abstractNumId w:val="18"/>
  </w:num>
  <w:num w:numId="20">
    <w:abstractNumId w:val="6"/>
  </w:num>
  <w:num w:numId="21">
    <w:abstractNumId w:val="1"/>
  </w:num>
  <w:num w:numId="22">
    <w:abstractNumId w:val="5"/>
  </w:num>
  <w:num w:numId="23">
    <w:abstractNumId w:val="27"/>
  </w:num>
  <w:num w:numId="24">
    <w:abstractNumId w:val="21"/>
  </w:num>
  <w:num w:numId="25">
    <w:abstractNumId w:val="13"/>
  </w:num>
  <w:num w:numId="26">
    <w:abstractNumId w:val="10"/>
  </w:num>
  <w:num w:numId="27">
    <w:abstractNumId w:val="29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1"/>
  </w:num>
  <w:num w:numId="31">
    <w:abstractNumId w:val="17"/>
  </w:num>
  <w:num w:numId="32">
    <w:abstractNumId w:val="15"/>
  </w:num>
  <w:num w:numId="33">
    <w:abstractNumId w:val="9"/>
  </w:num>
  <w:num w:numId="34">
    <w:abstractNumId w:val="26"/>
  </w:num>
  <w:num w:numId="35">
    <w:abstractNumId w:val="2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3001B"/>
    <w:rsid w:val="00052ED0"/>
    <w:rsid w:val="00067B7C"/>
    <w:rsid w:val="00084AD7"/>
    <w:rsid w:val="000D2CC4"/>
    <w:rsid w:val="000D49B6"/>
    <w:rsid w:val="000E7941"/>
    <w:rsid w:val="001106C5"/>
    <w:rsid w:val="00151C00"/>
    <w:rsid w:val="00152387"/>
    <w:rsid w:val="0015567E"/>
    <w:rsid w:val="001C25E9"/>
    <w:rsid w:val="001C5FF4"/>
    <w:rsid w:val="001E4634"/>
    <w:rsid w:val="00222364"/>
    <w:rsid w:val="002D38DA"/>
    <w:rsid w:val="0031689E"/>
    <w:rsid w:val="00323A21"/>
    <w:rsid w:val="00330C16"/>
    <w:rsid w:val="003338D6"/>
    <w:rsid w:val="00347199"/>
    <w:rsid w:val="0037492D"/>
    <w:rsid w:val="00387F97"/>
    <w:rsid w:val="003A5F72"/>
    <w:rsid w:val="003A7661"/>
    <w:rsid w:val="003C0FE8"/>
    <w:rsid w:val="00400075"/>
    <w:rsid w:val="00444101"/>
    <w:rsid w:val="00482E86"/>
    <w:rsid w:val="004920D4"/>
    <w:rsid w:val="004B0453"/>
    <w:rsid w:val="004C7ABB"/>
    <w:rsid w:val="004F23B7"/>
    <w:rsid w:val="00506A20"/>
    <w:rsid w:val="00525265"/>
    <w:rsid w:val="00534ED5"/>
    <w:rsid w:val="00536DF0"/>
    <w:rsid w:val="00555C76"/>
    <w:rsid w:val="00556905"/>
    <w:rsid w:val="00570C8F"/>
    <w:rsid w:val="00587BD0"/>
    <w:rsid w:val="005938F8"/>
    <w:rsid w:val="00597066"/>
    <w:rsid w:val="005C47C2"/>
    <w:rsid w:val="00633737"/>
    <w:rsid w:val="006677AF"/>
    <w:rsid w:val="00684EB5"/>
    <w:rsid w:val="006858C2"/>
    <w:rsid w:val="00687D51"/>
    <w:rsid w:val="006E0B08"/>
    <w:rsid w:val="006F281A"/>
    <w:rsid w:val="006F34C8"/>
    <w:rsid w:val="006F78C1"/>
    <w:rsid w:val="00717D6A"/>
    <w:rsid w:val="007251D8"/>
    <w:rsid w:val="00740DA9"/>
    <w:rsid w:val="007602DE"/>
    <w:rsid w:val="007619B3"/>
    <w:rsid w:val="0076757E"/>
    <w:rsid w:val="007740E1"/>
    <w:rsid w:val="00775BD7"/>
    <w:rsid w:val="007A5F0D"/>
    <w:rsid w:val="007D1D76"/>
    <w:rsid w:val="007E19EA"/>
    <w:rsid w:val="007E4C55"/>
    <w:rsid w:val="007F13FA"/>
    <w:rsid w:val="008141BC"/>
    <w:rsid w:val="008215B3"/>
    <w:rsid w:val="00864C8C"/>
    <w:rsid w:val="00871588"/>
    <w:rsid w:val="00890296"/>
    <w:rsid w:val="008940F9"/>
    <w:rsid w:val="008C5CD0"/>
    <w:rsid w:val="008C5F98"/>
    <w:rsid w:val="008E26D0"/>
    <w:rsid w:val="008E765F"/>
    <w:rsid w:val="0091059C"/>
    <w:rsid w:val="0091788E"/>
    <w:rsid w:val="00942B5E"/>
    <w:rsid w:val="00951B40"/>
    <w:rsid w:val="009648CD"/>
    <w:rsid w:val="00972F61"/>
    <w:rsid w:val="009A11E4"/>
    <w:rsid w:val="009B2E0F"/>
    <w:rsid w:val="009C3B71"/>
    <w:rsid w:val="00A2081B"/>
    <w:rsid w:val="00A4162C"/>
    <w:rsid w:val="00A7484A"/>
    <w:rsid w:val="00AC2DE5"/>
    <w:rsid w:val="00AD4256"/>
    <w:rsid w:val="00AF0B67"/>
    <w:rsid w:val="00AF5000"/>
    <w:rsid w:val="00B03C49"/>
    <w:rsid w:val="00B52319"/>
    <w:rsid w:val="00B54011"/>
    <w:rsid w:val="00B55939"/>
    <w:rsid w:val="00C20E26"/>
    <w:rsid w:val="00C34772"/>
    <w:rsid w:val="00C76246"/>
    <w:rsid w:val="00CC6225"/>
    <w:rsid w:val="00D603AA"/>
    <w:rsid w:val="00D775A7"/>
    <w:rsid w:val="00D7784F"/>
    <w:rsid w:val="00DA47CF"/>
    <w:rsid w:val="00E30498"/>
    <w:rsid w:val="00E61F9C"/>
    <w:rsid w:val="00E9424C"/>
    <w:rsid w:val="00ED04D4"/>
    <w:rsid w:val="00ED3F6A"/>
    <w:rsid w:val="00EE7A07"/>
    <w:rsid w:val="00F13E7E"/>
    <w:rsid w:val="00F240C5"/>
    <w:rsid w:val="00F4687F"/>
    <w:rsid w:val="00F62AFC"/>
    <w:rsid w:val="00F6429C"/>
    <w:rsid w:val="00F673C3"/>
    <w:rsid w:val="00F73464"/>
    <w:rsid w:val="00FA5122"/>
    <w:rsid w:val="00FD62E3"/>
    <w:rsid w:val="00FD6BB4"/>
    <w:rsid w:val="00FD7806"/>
    <w:rsid w:val="00FE3A9B"/>
    <w:rsid w:val="00FE47BA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551F708"/>
  <w15:docId w15:val="{3F38A5B7-8468-487C-A19A-7F2BF3CB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15567E"/>
    <w:pPr>
      <w:spacing w:after="200"/>
      <w:jc w:val="right"/>
    </w:pPr>
    <w:rPr>
      <w:rFonts w:ascii="Times New Roman" w:hAnsi="Times New Roman"/>
      <w:iCs/>
      <w:sz w:val="24"/>
      <w:szCs w:val="2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5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table" w:styleId="afe">
    <w:name w:val="Table Grid"/>
    <w:basedOn w:val="a3"/>
    <w:uiPriority w:val="59"/>
    <w:rsid w:val="009A1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hyperlink" Target="http://www.iprbookshop.ru/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yperlink" Target="http://idp.nwipa.ru:2228/reading.php?productid=24804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yperlink" Target="http://www.iprbookshop.ru/60446.html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www.nwapa.spb.ru/index.php?page_id=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hyperlink" Target="http://ibooks.ru/reading.php?productid=25354" TargetMode="External"/><Relationship Id="rId30" Type="http://schemas.openxmlformats.org/officeDocument/2006/relationships/hyperlink" Target="http://nwipa.ru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E54A-A89C-4CD4-AD08-1CF81704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6524</Words>
  <Characters>37190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6</cp:revision>
  <dcterms:created xsi:type="dcterms:W3CDTF">2018-09-18T10:50:00Z</dcterms:created>
  <dcterms:modified xsi:type="dcterms:W3CDTF">2021-09-24T13:17:00Z</dcterms:modified>
</cp:coreProperties>
</file>