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bCs/>
          <w:sz w:val="24"/>
          <w:szCs w:val="24"/>
        </w:rPr>
      </w:pPr>
      <w:bookmarkStart w:id="0" w:name="_Toc435134873"/>
      <w:bookmarkStart w:id="1" w:name="_Toc435745405"/>
      <w:r w:rsidRPr="00731851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И ГОСУДАРСТВЕННОЙ СЛУЖБЫ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ПРИ ПРЕЗИДЕНТЕ РОССИЙСКОЙ ФЕДЕРАЦИИ»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AD0D66" w:rsidRPr="00731851" w:rsidRDefault="00AD0D66" w:rsidP="00AD0D66">
      <w:pPr>
        <w:pBdr>
          <w:bottom w:val="thinThickSmallGap" w:sz="24" w:space="1" w:color="auto"/>
        </w:pBdr>
        <w:spacing w:after="0"/>
        <w:rPr>
          <w:rFonts w:ascii="Times New Roman" w:hAnsi="Times New Roman"/>
          <w:strike/>
          <w:sz w:val="24"/>
          <w:szCs w:val="24"/>
        </w:rPr>
      </w:pP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851">
        <w:rPr>
          <w:rFonts w:ascii="Times New Roman" w:eastAsia="MS Mincho" w:hAnsi="Times New Roman"/>
          <w:b/>
          <w:sz w:val="24"/>
          <w:szCs w:val="24"/>
        </w:rPr>
        <w:t>Кафедра социальных технологий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УТВЕРЖДЕНА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31851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37.06.01 Психологические науки</w:t>
      </w:r>
    </w:p>
    <w:p w:rsidR="00603188" w:rsidRDefault="00EA61BF" w:rsidP="00603188">
      <w:pPr>
        <w:ind w:right="-2" w:firstLine="567"/>
        <w:jc w:val="right"/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AD0D66" w:rsidRPr="00731851" w:rsidRDefault="00AD0D66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731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731851" w:rsidRPr="00731851" w:rsidRDefault="00C1497C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Б1.В.ДВ.01.01 </w:t>
      </w:r>
      <w:r w:rsidR="00AD0D66"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АДАПТИЦИОННЫЕ СПОСОБНОСТИ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>КАК СВОЙСТВО ЛИЧНОСТИ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</w:rPr>
        <w:t>АС/СЛ</w:t>
      </w:r>
    </w:p>
    <w:p w:rsidR="00AD0D66" w:rsidRPr="00731851" w:rsidRDefault="00AD0D66" w:rsidP="00AD0D66">
      <w:pPr>
        <w:pStyle w:val="ad"/>
        <w:jc w:val="center"/>
        <w:rPr>
          <w:i/>
          <w:iCs/>
          <w:sz w:val="16"/>
          <w:szCs w:val="16"/>
        </w:rPr>
      </w:pPr>
      <w:r w:rsidRPr="00731851"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Психология развития, акмеология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(квалификация)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Очная, заочная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(форма(ы) обучения)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603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Год набора – 20</w:t>
      </w:r>
      <w:r w:rsidR="00CE2174" w:rsidRPr="00EA61BF">
        <w:rPr>
          <w:rFonts w:ascii="Times New Roman" w:hAnsi="Times New Roman"/>
          <w:sz w:val="24"/>
          <w:szCs w:val="24"/>
          <w:lang w:eastAsia="ru-RU"/>
        </w:rPr>
        <w:t>20</w:t>
      </w:r>
    </w:p>
    <w:p w:rsidR="00AD0D66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188" w:rsidRPr="00731851" w:rsidRDefault="00603188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DA9" w:rsidRPr="00731851" w:rsidRDefault="00AD0D66" w:rsidP="00603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Санкт-Петербург, 201</w:t>
      </w:r>
      <w:r w:rsidR="00CE2174" w:rsidRPr="00EA61BF">
        <w:rPr>
          <w:rFonts w:ascii="Times New Roman" w:hAnsi="Times New Roman"/>
          <w:sz w:val="24"/>
          <w:szCs w:val="24"/>
          <w:lang w:eastAsia="ru-RU"/>
        </w:rPr>
        <w:t>9</w:t>
      </w:r>
    </w:p>
    <w:p w:rsidR="00034DA9" w:rsidRPr="00731851" w:rsidRDefault="00034DA9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sz w:val="24"/>
        </w:rPr>
        <w:br w:type="page"/>
      </w:r>
      <w:r w:rsidRPr="00731851">
        <w:rPr>
          <w:rFonts w:ascii="Times New Roman" w:eastAsia="MS Mincho" w:hAnsi="Times New Roman"/>
          <w:b/>
          <w:sz w:val="24"/>
          <w:lang w:eastAsia="ru-RU"/>
        </w:rPr>
        <w:lastRenderedPageBreak/>
        <w:t>Автор</w:t>
      </w:r>
      <w:r w:rsidR="00A123B9" w:rsidRPr="008B1D10">
        <w:rPr>
          <w:rFonts w:ascii="Times New Roman" w:eastAsia="MS Mincho" w:hAnsi="Times New Roman"/>
          <w:b/>
          <w:sz w:val="24"/>
          <w:lang w:eastAsia="ru-RU"/>
        </w:rPr>
        <w:t>-</w:t>
      </w:r>
      <w:r w:rsidRPr="00731851">
        <w:rPr>
          <w:rFonts w:ascii="Times New Roman" w:eastAsia="MS Mincho" w:hAnsi="Times New Roman"/>
          <w:b/>
          <w:sz w:val="24"/>
          <w:lang w:eastAsia="ru-RU"/>
        </w:rPr>
        <w:t>составитель</w:t>
      </w:r>
      <w:r w:rsidR="00731851">
        <w:rPr>
          <w:rFonts w:ascii="Times New Roman" w:eastAsia="MS Mincho" w:hAnsi="Times New Roman"/>
          <w:b/>
          <w:sz w:val="24"/>
          <w:lang w:eastAsia="ru-RU"/>
        </w:rPr>
        <w:t xml:space="preserve">: </w:t>
      </w:r>
      <w:r w:rsidR="00731851" w:rsidRPr="00731851">
        <w:rPr>
          <w:rFonts w:ascii="Times New Roman" w:eastAsia="MS Mincho" w:hAnsi="Times New Roman"/>
          <w:sz w:val="24"/>
          <w:lang w:eastAsia="ru-RU"/>
        </w:rPr>
        <w:t>к</w:t>
      </w:r>
      <w:r w:rsidRPr="00731851">
        <w:rPr>
          <w:rFonts w:ascii="Times New Roman" w:eastAsia="MS Mincho" w:hAnsi="Times New Roman"/>
          <w:sz w:val="24"/>
          <w:szCs w:val="24"/>
          <w:lang w:eastAsia="ru-RU"/>
        </w:rPr>
        <w:t>андидат психологических наук, доцент</w:t>
      </w:r>
      <w:r w:rsidR="0007000A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07000A" w:rsidRPr="0007000A">
        <w:rPr>
          <w:rFonts w:ascii="Times New Roman" w:hAnsi="Times New Roman"/>
          <w:sz w:val="24"/>
          <w:szCs w:val="24"/>
        </w:rPr>
        <w:t xml:space="preserve"> </w:t>
      </w:r>
      <w:r w:rsidR="0007000A">
        <w:rPr>
          <w:rFonts w:ascii="Times New Roman" w:hAnsi="Times New Roman"/>
          <w:sz w:val="24"/>
          <w:szCs w:val="24"/>
        </w:rPr>
        <w:t>кафедры социальных технологий</w:t>
      </w:r>
      <w:r w:rsidR="009B1D66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731851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А.Н. </w:t>
      </w:r>
      <w:r w:rsidR="00A06E23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Кутейников </w:t>
      </w:r>
    </w:p>
    <w:p w:rsidR="00731851" w:rsidRPr="00731851" w:rsidRDefault="00731851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03188" w:rsidRPr="00AC1A5B" w:rsidRDefault="00603188" w:rsidP="00603188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>
        <w:rPr>
          <w:rFonts w:ascii="Times New Roman" w:hAnsi="Times New Roman"/>
          <w:sz w:val="24"/>
        </w:rPr>
        <w:t>.</w:t>
      </w:r>
    </w:p>
    <w:p w:rsidR="00603188" w:rsidRPr="00AC1A5B" w:rsidRDefault="00603188" w:rsidP="00603188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0B6C35" w:rsidRPr="00731851" w:rsidRDefault="00034DA9" w:rsidP="00BC300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MS Mincho" w:hAnsi="Times New Roman"/>
          <w:sz w:val="24"/>
          <w:szCs w:val="24"/>
          <w:lang w:eastAsia="ru-RU"/>
        </w:rPr>
        <w:br w:type="page"/>
      </w:r>
    </w:p>
    <w:p w:rsidR="009B1D66" w:rsidRPr="00731851" w:rsidRDefault="009B1D66" w:rsidP="007318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lastRenderedPageBreak/>
        <w:t>СОДЕРЖАНИЕ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sz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Объем и место дисциплины в структуре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Содержание и структура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Материалы текущего контроля успеваемости обучающихся и фонд оценочных средств промежуточной аттестации по дисциплине.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Методические указания для обучающихся по освоению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Основная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Дополнительная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Учебно-методическое обеспечение самостоятельной работы.</w:t>
      </w:r>
    </w:p>
    <w:p w:rsidR="00731851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Нормативно-правовые документы 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Интернет-ресурсы.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Иные источники.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системы.</w:t>
      </w: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P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24376" w:rsidRPr="00731851" w:rsidRDefault="0022437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B353D" w:rsidRPr="00731851" w:rsidRDefault="007B353D" w:rsidP="00731851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353D" w:rsidRPr="00731851" w:rsidRDefault="007B353D" w:rsidP="0073185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</w:t>
      </w:r>
      <w:r w:rsidR="00C1497C" w:rsidRPr="00731851">
        <w:rPr>
          <w:rFonts w:ascii="Times New Roman" w:hAnsi="Times New Roman"/>
          <w:sz w:val="24"/>
          <w:szCs w:val="24"/>
        </w:rPr>
        <w:t>Б1.В.ДВ.01.01</w:t>
      </w:r>
      <w:r w:rsidRPr="00731851">
        <w:rPr>
          <w:rFonts w:ascii="Times New Roman" w:hAnsi="Times New Roman"/>
          <w:sz w:val="24"/>
          <w:szCs w:val="24"/>
        </w:rPr>
        <w:t xml:space="preserve"> </w:t>
      </w:r>
      <w:r w:rsidR="00034DA9" w:rsidRPr="00731851">
        <w:rPr>
          <w:rFonts w:ascii="Times New Roman" w:hAnsi="Times New Roman"/>
          <w:sz w:val="24"/>
          <w:szCs w:val="24"/>
        </w:rPr>
        <w:t>«</w:t>
      </w:r>
      <w:r w:rsidRPr="00731851">
        <w:rPr>
          <w:rFonts w:ascii="Times New Roman" w:hAnsi="Times New Roman"/>
          <w:sz w:val="24"/>
          <w:szCs w:val="24"/>
        </w:rPr>
        <w:t>Адаптационные способности как свойство личности</w:t>
      </w:r>
      <w:r w:rsidR="00034DA9" w:rsidRPr="00731851">
        <w:rPr>
          <w:rFonts w:ascii="Times New Roman" w:hAnsi="Times New Roman"/>
          <w:sz w:val="24"/>
          <w:szCs w:val="24"/>
        </w:rPr>
        <w:t>»</w:t>
      </w:r>
      <w:r w:rsidRPr="00731851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7B353D" w:rsidRPr="00731851" w:rsidRDefault="009B1D66" w:rsidP="00731851">
      <w:pPr>
        <w:pStyle w:val="12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731851">
        <w:rPr>
          <w:i/>
          <w:sz w:val="24"/>
          <w:szCs w:val="24"/>
        </w:rPr>
        <w:t>Таблица 1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C35D95" w:rsidRPr="00731851" w:rsidTr="007318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C35D95" w:rsidRPr="00731851" w:rsidTr="0024109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</w:t>
            </w:r>
          </w:p>
        </w:tc>
      </w:tr>
      <w:tr w:rsidR="00241091" w:rsidRPr="00731851" w:rsidTr="0073185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</w:t>
            </w:r>
          </w:p>
        </w:tc>
      </w:tr>
    </w:tbl>
    <w:p w:rsidR="007B353D" w:rsidRPr="00731851" w:rsidRDefault="007B353D" w:rsidP="00731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06ED" w:rsidRPr="00731851" w:rsidRDefault="00EB06ED" w:rsidP="00731851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EB06ED" w:rsidRPr="00731851" w:rsidRDefault="00EB06E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267"/>
      </w:tblGrid>
      <w:tr w:rsidR="00731851" w:rsidRPr="00731851" w:rsidTr="00731851">
        <w:tc>
          <w:tcPr>
            <w:tcW w:w="1231" w:type="dxa"/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Код этапа освоения компетенции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</w:tc>
      </w:tr>
      <w:tr w:rsidR="00731851" w:rsidRPr="00731851" w:rsidTr="00731851"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развития</w:t>
            </w:r>
          </w:p>
        </w:tc>
      </w:tr>
      <w:tr w:rsidR="00731851" w:rsidRPr="00731851" w:rsidTr="00731851"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учебной дисциплины; делать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rPr>
          <w:trHeight w:val="617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использования прикладных психотехнологий при проведении психологических исследований.</w:t>
            </w:r>
          </w:p>
        </w:tc>
      </w:tr>
      <w:tr w:rsidR="00731851" w:rsidRPr="00731851" w:rsidTr="00731851">
        <w:tc>
          <w:tcPr>
            <w:tcW w:w="1231" w:type="dxa"/>
            <w:vMerge w:val="restart"/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ПК-2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развития в области психологии; теоретико-методологических основ осуществления научно-исследовательской деятельности; основ культуры проведения научного исследования в области психологии.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использования методов отслеживания личностной динамики.</w:t>
            </w:r>
          </w:p>
        </w:tc>
      </w:tr>
    </w:tbl>
    <w:p w:rsidR="009B1D66" w:rsidRPr="00731851" w:rsidRDefault="009B1D66" w:rsidP="00BF05A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3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 xml:space="preserve">Общая трудоемкость дисциплины составляет 2 зачетных единиц, 72 часа. 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>Форма обучения: очная/заочная.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3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7"/>
        <w:gridCol w:w="5809"/>
      </w:tblGrid>
      <w:tr w:rsidR="004C4548" w:rsidRPr="00731851" w:rsidTr="00731851">
        <w:trPr>
          <w:trHeight w:val="715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Вид работы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Трудоемкость</w:t>
            </w:r>
          </w:p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(очн/ заочн в академ. часах)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Общая трудоемкость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72 / 72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Контактная работа с преподавателем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24 / 18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Лекции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16 / 14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Практические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8 / 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Лабораторные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Самостоятельная работа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48 / 54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Контроль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Формы текущего контроля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Форма промежуточной аттестации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Зачет</w:t>
            </w:r>
          </w:p>
        </w:tc>
      </w:tr>
    </w:tbl>
    <w:p w:rsidR="00731851" w:rsidRDefault="0073185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B245D" w:rsidRPr="00731851" w:rsidRDefault="009B245D" w:rsidP="00B80593">
      <w:pPr>
        <w:spacing w:after="0" w:line="240" w:lineRule="auto"/>
        <w:ind w:firstLine="709"/>
        <w:jc w:val="center"/>
        <w:rPr>
          <w:rFonts w:ascii="Times New Roman" w:eastAsia="Calibri" w:hAnsi="Times New Roman"/>
          <w:spacing w:val="-3"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>Место дисциплины в структуре ОП ВО</w:t>
      </w:r>
    </w:p>
    <w:bookmarkEnd w:id="0"/>
    <w:bookmarkEnd w:id="1"/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«Адаптационные способности как свойство личности» относится к </w:t>
      </w:r>
      <w:r w:rsidR="00F907C4" w:rsidRPr="00731851">
        <w:rPr>
          <w:rFonts w:ascii="Times New Roman" w:hAnsi="Times New Roman"/>
          <w:sz w:val="24"/>
          <w:szCs w:val="24"/>
        </w:rPr>
        <w:t xml:space="preserve">группе </w:t>
      </w:r>
      <w:r w:rsidRPr="00731851">
        <w:rPr>
          <w:rFonts w:ascii="Times New Roman" w:hAnsi="Times New Roman"/>
          <w:sz w:val="24"/>
          <w:szCs w:val="24"/>
        </w:rPr>
        <w:t xml:space="preserve">дисциплин </w:t>
      </w:r>
      <w:r w:rsidR="00F907C4" w:rsidRPr="00731851">
        <w:rPr>
          <w:rFonts w:ascii="Times New Roman" w:hAnsi="Times New Roman"/>
          <w:sz w:val="24"/>
          <w:szCs w:val="24"/>
        </w:rPr>
        <w:t xml:space="preserve">по выбору в </w:t>
      </w:r>
      <w:r w:rsidRPr="00731851">
        <w:rPr>
          <w:rFonts w:ascii="Times New Roman" w:hAnsi="Times New Roman"/>
          <w:sz w:val="24"/>
          <w:szCs w:val="24"/>
        </w:rPr>
        <w:t>программ</w:t>
      </w:r>
      <w:r w:rsidR="00F907C4" w:rsidRPr="00731851">
        <w:rPr>
          <w:rFonts w:ascii="Times New Roman" w:hAnsi="Times New Roman"/>
          <w:sz w:val="24"/>
          <w:szCs w:val="24"/>
        </w:rPr>
        <w:t>е</w:t>
      </w:r>
      <w:r w:rsidRPr="00731851">
        <w:rPr>
          <w:rFonts w:ascii="Times New Roman" w:hAnsi="Times New Roman"/>
          <w:sz w:val="24"/>
          <w:szCs w:val="24"/>
        </w:rPr>
        <w:t xml:space="preserve"> подготовки аспирантов.</w:t>
      </w:r>
    </w:p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В соответствии с учебным планом аспирантской программы «Психология развития, акмеология» изучается на 2 курсе аспирантуры.</w:t>
      </w:r>
    </w:p>
    <w:p w:rsidR="002769C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Знания, умения, навыки, полученные в процессе изучения дисциплины, используются при написании диссертации, в научно-исследовательской работе и при изучении последующих дисциплин учебного плана.</w:t>
      </w:r>
    </w:p>
    <w:p w:rsidR="00731851" w:rsidRDefault="0073185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bookmarkStart w:id="2" w:name="_Toc493239215"/>
      <w:r w:rsidRPr="00731851">
        <w:rPr>
          <w:rFonts w:ascii="Times New Roman" w:hAnsi="Times New Roman"/>
          <w:b/>
          <w:sz w:val="24"/>
        </w:rPr>
        <w:t>3. Содержание и структура дисциплины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4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35"/>
        <w:gridCol w:w="994"/>
        <w:gridCol w:w="954"/>
        <w:gridCol w:w="833"/>
        <w:gridCol w:w="965"/>
        <w:gridCol w:w="822"/>
        <w:gridCol w:w="11"/>
        <w:gridCol w:w="914"/>
        <w:gridCol w:w="1319"/>
      </w:tblGrid>
      <w:tr w:rsidR="004C4548" w:rsidRPr="00731851" w:rsidTr="00603188">
        <w:trPr>
          <w:trHeight w:val="20"/>
          <w:jc w:val="center"/>
        </w:trPr>
        <w:tc>
          <w:tcPr>
            <w:tcW w:w="139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bookmarkEnd w:id="2"/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Наименование темы</w:t>
            </w:r>
          </w:p>
        </w:tc>
        <w:tc>
          <w:tcPr>
            <w:tcW w:w="5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Всего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часов</w:t>
            </w:r>
          </w:p>
        </w:tc>
        <w:tc>
          <w:tcPr>
            <w:tcW w:w="2382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Объем дисциплины, час.</w:t>
            </w:r>
          </w:p>
        </w:tc>
        <w:tc>
          <w:tcPr>
            <w:tcW w:w="698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Форма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текущего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контроля успеваемости, промежуточной аттеста</w:t>
            </w:r>
            <w:r w:rsidRPr="00731851">
              <w:rPr>
                <w:i/>
                <w:sz w:val="24"/>
              </w:rPr>
              <w:lastRenderedPageBreak/>
              <w:t>ции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1898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Контактная работа обучающихся с преподавателем</w:t>
            </w:r>
            <w:r w:rsidRPr="00731851">
              <w:rPr>
                <w:rFonts w:ascii="Times New Roman" w:hAnsi="Times New Roman"/>
                <w:i/>
                <w:sz w:val="24"/>
                <w:szCs w:val="20"/>
              </w:rPr>
              <w:br/>
              <w:t>по видам учебных занятий</w:t>
            </w:r>
          </w:p>
        </w:tc>
        <w:tc>
          <w:tcPr>
            <w:tcW w:w="48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СР</w:t>
            </w:r>
          </w:p>
        </w:tc>
        <w:tc>
          <w:tcPr>
            <w:tcW w:w="69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603188">
        <w:trPr>
          <w:trHeight w:val="482"/>
          <w:jc w:val="center"/>
        </w:trPr>
        <w:tc>
          <w:tcPr>
            <w:tcW w:w="13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0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</w:t>
            </w:r>
          </w:p>
        </w:tc>
        <w:tc>
          <w:tcPr>
            <w:tcW w:w="4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ЛР</w:t>
            </w: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ПЗ</w:t>
            </w:r>
          </w:p>
        </w:tc>
        <w:tc>
          <w:tcPr>
            <w:tcW w:w="44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КСР</w:t>
            </w:r>
          </w:p>
        </w:tc>
        <w:tc>
          <w:tcPr>
            <w:tcW w:w="48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69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731851">
        <w:trPr>
          <w:trHeight w:val="2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b/>
                <w:i/>
                <w:sz w:val="24"/>
              </w:rPr>
              <w:t>Очная форма обучения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Лидерство как социально-психологическое явление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аспекты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napToGrid w:val="0"/>
                <w:sz w:val="24"/>
                <w:szCs w:val="20"/>
              </w:rPr>
              <w:t>Промежуточный контроль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Зачет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 xml:space="preserve">Всего </w:t>
            </w:r>
            <w:r w:rsidRPr="00731851">
              <w:rPr>
                <w:sz w:val="24"/>
              </w:rPr>
              <w:t>(ак. ч. / астр. ч.)</w:t>
            </w:r>
          </w:p>
        </w:tc>
        <w:tc>
          <w:tcPr>
            <w:tcW w:w="526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72/54</w:t>
            </w:r>
          </w:p>
        </w:tc>
        <w:tc>
          <w:tcPr>
            <w:tcW w:w="50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16</w:t>
            </w:r>
            <w:r w:rsidRPr="00731851">
              <w:rPr>
                <w:b/>
                <w:sz w:val="24"/>
                <w:lang w:val="en-US"/>
              </w:rPr>
              <w:t>/</w:t>
            </w:r>
            <w:r w:rsidRPr="00731851">
              <w:rPr>
                <w:b/>
                <w:sz w:val="24"/>
              </w:rPr>
              <w:t>12</w:t>
            </w:r>
          </w:p>
        </w:tc>
        <w:tc>
          <w:tcPr>
            <w:tcW w:w="441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8/6</w:t>
            </w:r>
          </w:p>
        </w:tc>
        <w:tc>
          <w:tcPr>
            <w:tcW w:w="441" w:type="pct"/>
            <w:gridSpan w:val="2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484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sz w:val="24"/>
              </w:rPr>
              <w:t>48</w:t>
            </w:r>
            <w:r w:rsidRPr="00731851">
              <w:rPr>
                <w:sz w:val="24"/>
                <w:lang w:val="en-US"/>
              </w:rPr>
              <w:t>/</w:t>
            </w:r>
            <w:r w:rsidRPr="00731851">
              <w:rPr>
                <w:sz w:val="24"/>
              </w:rPr>
              <w:t>36</w:t>
            </w:r>
          </w:p>
        </w:tc>
        <w:tc>
          <w:tcPr>
            <w:tcW w:w="69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</w:p>
        </w:tc>
      </w:tr>
      <w:tr w:rsidR="004C4548" w:rsidRPr="00731851" w:rsidTr="00731851">
        <w:trPr>
          <w:trHeight w:val="34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i/>
                <w:sz w:val="24"/>
                <w:szCs w:val="20"/>
              </w:rPr>
              <w:t>Заочная форма обучения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Лидерство как социально-психологическое явление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аспекты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tabs>
                <w:tab w:val="left" w:pos="387"/>
              </w:tabs>
              <w:snapToGrid/>
              <w:spacing w:before="0" w:line="240" w:lineRule="auto"/>
              <w:rPr>
                <w:snapToGrid w:val="0"/>
                <w:sz w:val="24"/>
              </w:rPr>
            </w:pPr>
            <w:r w:rsidRPr="00731851">
              <w:rPr>
                <w:snapToGrid w:val="0"/>
                <w:sz w:val="24"/>
              </w:rPr>
              <w:t>Промежуточный контроль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 xml:space="preserve">Всего 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(ак. ч. / астр. ч.)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72/54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14/10,5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4/3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54</w:t>
            </w:r>
            <w:r w:rsidRPr="0073185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40,5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УО* – устный опрос </w:t>
      </w:r>
    </w:p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 xml:space="preserve">Содержание дисциплины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1. Общенаучные принципы изучения адаптации</w:t>
      </w:r>
    </w:p>
    <w:p w:rsidR="00E15161" w:rsidRPr="00731851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системный. Специфика собственно психологического понимания адаптации. Сущностные свойства адаптации.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Реадаптация. Уровни адаптации. Этапы адаптации. Адаптивная ситуация. Адаптивные барьеры. Адаптированность </w:t>
      </w:r>
      <w:r w:rsidRPr="00731851">
        <w:rPr>
          <w:rFonts w:ascii="Times New Roman" w:hAnsi="Times New Roman"/>
          <w:sz w:val="24"/>
          <w:szCs w:val="24"/>
        </w:rPr>
        <w:lastRenderedPageBreak/>
        <w:t xml:space="preserve">и дезадаптированность как результат процесса адаптации. Основные критерии и показатели адаптированности. </w:t>
      </w:r>
    </w:p>
    <w:p w:rsidR="00E15161" w:rsidRPr="00731851" w:rsidRDefault="00E15161" w:rsidP="00B805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956BAE" w:rsidRPr="00603188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Понятие факторов адаптации. Внешние и внутренние факторы адаптации. Социально-психологические, психологические и психофизиологические факторы адаптации. Семейные факторы адаптации.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4. Личностный адаптационный синдром и адаптационные свойства личности. </w:t>
      </w:r>
    </w:p>
    <w:p w:rsidR="001001C2" w:rsidRPr="00603188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Понятие личностного адаптационного синдрома. Компоненты личностного адаптационного синдрома. Многообразие адаптационных личностных проявлений: адаптационные реакции, состояния, поведение и стратегии поведения. Механизмы психологической защиты. Копинг-стратегии. Адаптация и креативность.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5. Аутоадаптация как адаптация человека к самому себе</w:t>
      </w:r>
    </w:p>
    <w:p w:rsidR="00E1516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Специфика аутоадаптации. Различные пути аутоадаптации. Типичные ситуации аутоадаптации. Аутоадаптация беременных женщин. </w:t>
      </w:r>
    </w:p>
    <w:p w:rsidR="00B80593" w:rsidRPr="00731851" w:rsidRDefault="00B80593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4.1.1. В ходе реализации дисциплины </w:t>
      </w:r>
      <w:r w:rsidR="00C1497C" w:rsidRPr="00731851">
        <w:rPr>
          <w:rFonts w:ascii="Times New Roman" w:eastAsia="Calibri" w:hAnsi="Times New Roman"/>
          <w:b/>
          <w:bCs/>
          <w:i/>
          <w:sz w:val="24"/>
          <w:szCs w:val="24"/>
        </w:rPr>
        <w:t>Б1.В.ДВ.01.01</w:t>
      </w: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 «Адаптационные способности как свойство личности» используются следующие методы текущего контроля успеваемости обучающихся:</w:t>
      </w:r>
    </w:p>
    <w:p w:rsidR="00E15161" w:rsidRPr="00731851" w:rsidRDefault="00E1516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проведении занятий лекционного типа: устный опрос</w:t>
      </w:r>
      <w:r w:rsidR="00603188">
        <w:rPr>
          <w:rFonts w:ascii="Times New Roman" w:eastAsia="Calibri" w:hAnsi="Times New Roman"/>
          <w:sz w:val="24"/>
          <w:szCs w:val="24"/>
        </w:rPr>
        <w:t>;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проведении занятий семинарского типа: устный опрос;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контроле результатов самостоятельной работы студентов: устный опрос</w:t>
      </w:r>
      <w:r w:rsidR="00603188">
        <w:rPr>
          <w:rFonts w:ascii="Times New Roman" w:eastAsia="Calibri" w:hAnsi="Times New Roman"/>
          <w:sz w:val="24"/>
          <w:szCs w:val="24"/>
        </w:rPr>
        <w:t>.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</w:rPr>
      </w:pPr>
    </w:p>
    <w:p w:rsidR="00E15161" w:rsidRPr="003B7DF6" w:rsidRDefault="00E15161" w:rsidP="003B7DF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4.1.2. Зачет проводится </w:t>
      </w:r>
      <w:r w:rsidRPr="00731851">
        <w:rPr>
          <w:rFonts w:ascii="Times New Roman" w:eastAsia="Calibri" w:hAnsi="Times New Roman"/>
          <w:iCs/>
          <w:sz w:val="24"/>
          <w:szCs w:val="24"/>
        </w:rPr>
        <w:t>в форме итогового устного опроса по экзаменационным вопросам (устный опрос)</w:t>
      </w:r>
      <w:r w:rsidR="003B7DF6">
        <w:rPr>
          <w:rFonts w:ascii="Times New Roman" w:eastAsia="Calibri" w:hAnsi="Times New Roman"/>
          <w:iCs/>
          <w:sz w:val="24"/>
          <w:szCs w:val="24"/>
        </w:rPr>
        <w:t>.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4.2. Материалы текущего контроля успеваемости</w:t>
      </w: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Вопросы для устного опроса на семинарах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Принудительная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Ресурсная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Фоновая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Информационная неопределенность как ситуация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3. Факторы адаптации личности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1.Возрастные особенности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 Факторы, негативно/позитивно влияющие на процесс адаптации студентов-первокурсников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 Гендерные особенности адаптации</w:t>
      </w:r>
      <w:r w:rsidR="00B80593">
        <w:rPr>
          <w:rFonts w:ascii="Times New Roman" w:hAnsi="Times New Roman"/>
          <w:sz w:val="24"/>
          <w:szCs w:val="24"/>
        </w:rPr>
        <w:t>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личности.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i/>
          <w:sz w:val="24"/>
          <w:szCs w:val="24"/>
        </w:rPr>
        <w:t>Практикум</w:t>
      </w:r>
      <w:r w:rsidR="003B7DF6">
        <w:rPr>
          <w:rFonts w:ascii="Times New Roman" w:hAnsi="Times New Roman"/>
          <w:b/>
          <w:i/>
          <w:sz w:val="24"/>
          <w:szCs w:val="24"/>
        </w:rPr>
        <w:t>.</w:t>
      </w:r>
      <w:r w:rsidRPr="007318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Составление личностного адаптационного профиля</w:t>
      </w:r>
      <w:r w:rsidR="004C4548" w:rsidRPr="00731851">
        <w:rPr>
          <w:rFonts w:ascii="Times New Roman" w:hAnsi="Times New Roman"/>
          <w:sz w:val="24"/>
          <w:szCs w:val="24"/>
        </w:rPr>
        <w:t xml:space="preserve"> по следующим тестовым методикам: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16PF Кеттелла.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lastRenderedPageBreak/>
        <w:t>Опросник Келлермана-Плутчика.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Шкала тревоги Тейлор.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самоотношения Столина.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Басса-Дарки. 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Многоуровневый личностный опросник “Адаптивность” (МЛО-АМ)А.Г.Маклакова и С.В.Чермянина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Методика диагностики социально-психологической адаптации К. Роджерса и Р. Даймонда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Тест нервно-психической адаптации И.Н. Гурвича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Хейма Э. (E. Heim) методика диагностики копинг-механизмов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Методика «Индикатор копинг-стратегий»Д. Амирхана</w:t>
      </w:r>
    </w:p>
    <w:p w:rsidR="00CD0BD4" w:rsidRPr="00731851" w:rsidRDefault="00CD0BD4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731851" w:rsidRDefault="00E1516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731851">
        <w:rPr>
          <w:rFonts w:ascii="Times New Roman" w:hAnsi="Times New Roman"/>
          <w:b/>
          <w:bCs/>
          <w:i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E15161" w:rsidRPr="00731851" w:rsidRDefault="00E15161" w:rsidP="0073185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241091" w:rsidRPr="00731851" w:rsidTr="00433D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</w:t>
            </w:r>
          </w:p>
        </w:tc>
      </w:tr>
    </w:tbl>
    <w:p w:rsidR="00731851" w:rsidRDefault="0073185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Показатели и критерии оценивания компетенций с учетом этапа их формирования</w:t>
      </w:r>
    </w:p>
    <w:p w:rsidR="00E15161" w:rsidRPr="00731851" w:rsidRDefault="00E1516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0"/>
        <w:gridCol w:w="2977"/>
      </w:tblGrid>
      <w:tr w:rsidR="004C4548" w:rsidRPr="00731851" w:rsidTr="00731851">
        <w:trPr>
          <w:trHeight w:val="404"/>
          <w:tblHeader/>
        </w:trPr>
        <w:tc>
          <w:tcPr>
            <w:tcW w:w="3261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Этап освоения компетенции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оценивания</w:t>
            </w:r>
          </w:p>
        </w:tc>
        <w:tc>
          <w:tcPr>
            <w:tcW w:w="2977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Критерий оценивания</w:t>
            </w:r>
          </w:p>
          <w:p w:rsidR="004C4548" w:rsidRPr="00731851" w:rsidRDefault="004C4548" w:rsidP="00731851">
            <w:pPr>
              <w:pStyle w:val="ad"/>
              <w:contextualSpacing/>
              <w:jc w:val="center"/>
              <w:rPr>
                <w:b/>
                <w:i/>
                <w:iCs/>
                <w:sz w:val="24"/>
                <w:szCs w:val="22"/>
              </w:rPr>
            </w:pP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ПК-1.2 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все зависимости.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опирается на достоверную информацию и системность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методы психологического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развития личности с учетом социальных, возрастных, психофизических и индивидуальных особенностей.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326CF6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Аспирантом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демонстрируется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умение использовать методы психологического развития личности с учетом 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циальных, возрастных, психофизических и индивидуальных особенностей во время проведения практических занятий, в ходе педагогической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научно-исследовательской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методы психологического сопровождения развития личности с учетом соци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альных, возрастных, психофизических и индивидуальных особенностей.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4B7" w:rsidRPr="00731851" w:rsidRDefault="001634B7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EB2752" w:rsidRPr="00731851" w:rsidRDefault="00EB2752" w:rsidP="003B7DF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Перечень вопросов для подготовки к зачету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</w:t>
      </w:r>
      <w:r w:rsidRPr="00731851">
        <w:rPr>
          <w:rFonts w:ascii="Times New Roman" w:hAnsi="Times New Roman"/>
          <w:sz w:val="24"/>
          <w:szCs w:val="24"/>
        </w:rPr>
        <w:tab/>
        <w:t>Понятия «адаптация» и «адаптивные способности»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</w:t>
      </w:r>
      <w:r w:rsidRPr="00731851">
        <w:rPr>
          <w:rFonts w:ascii="Times New Roman" w:hAnsi="Times New Roman"/>
          <w:sz w:val="24"/>
          <w:szCs w:val="24"/>
        </w:rPr>
        <w:tab/>
        <w:t>Определения «реабилитация», «социальная интеграция», «образ жизни».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</w:t>
      </w:r>
      <w:r w:rsidRPr="00731851">
        <w:rPr>
          <w:rFonts w:ascii="Times New Roman" w:hAnsi="Times New Roman"/>
          <w:sz w:val="24"/>
          <w:szCs w:val="24"/>
        </w:rPr>
        <w:tab/>
        <w:t xml:space="preserve">Адаптивность как системное качество организма.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4.</w:t>
      </w:r>
      <w:r w:rsidRPr="00731851">
        <w:rPr>
          <w:rFonts w:ascii="Times New Roman" w:hAnsi="Times New Roman"/>
          <w:sz w:val="24"/>
          <w:szCs w:val="24"/>
        </w:rPr>
        <w:tab/>
        <w:t xml:space="preserve">Теория стресса.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5.</w:t>
      </w:r>
      <w:r w:rsidRPr="00731851">
        <w:rPr>
          <w:rFonts w:ascii="Times New Roman" w:hAnsi="Times New Roman"/>
          <w:sz w:val="24"/>
          <w:szCs w:val="24"/>
        </w:rPr>
        <w:tab/>
        <w:t xml:space="preserve">Понятие коппинг-стратегии.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6.</w:t>
      </w:r>
      <w:r w:rsidRPr="00731851">
        <w:rPr>
          <w:rFonts w:ascii="Times New Roman" w:hAnsi="Times New Roman"/>
          <w:sz w:val="24"/>
          <w:szCs w:val="24"/>
        </w:rPr>
        <w:tab/>
        <w:t>Предмет, цель, приоритетные задачи адаптивной культуры.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7.</w:t>
      </w:r>
      <w:r w:rsidRPr="00731851">
        <w:rPr>
          <w:rFonts w:ascii="Times New Roman" w:hAnsi="Times New Roman"/>
          <w:sz w:val="24"/>
          <w:szCs w:val="24"/>
        </w:rPr>
        <w:tab/>
        <w:t>Критерии выделения компонентов (видов) адаптивности.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8.</w:t>
      </w:r>
      <w:r w:rsidRPr="00731851">
        <w:rPr>
          <w:rFonts w:ascii="Times New Roman" w:hAnsi="Times New Roman"/>
          <w:sz w:val="24"/>
          <w:szCs w:val="24"/>
        </w:rPr>
        <w:tab/>
        <w:t>Методы и формы организации с дезадаптивными обучающимися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9.</w:t>
      </w:r>
      <w:r w:rsidRPr="00731851">
        <w:rPr>
          <w:rFonts w:ascii="Times New Roman" w:hAnsi="Times New Roman"/>
          <w:sz w:val="24"/>
          <w:szCs w:val="24"/>
        </w:rPr>
        <w:tab/>
        <w:t>Методы воспитания личности.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10.</w:t>
      </w:r>
      <w:r w:rsidRPr="00731851">
        <w:rPr>
          <w:rFonts w:ascii="Times New Roman" w:hAnsi="Times New Roman"/>
          <w:sz w:val="24"/>
          <w:szCs w:val="24"/>
        </w:rPr>
        <w:tab/>
        <w:t>Развитие адаптивных способностей.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11.</w:t>
      </w:r>
      <w:r w:rsidRPr="00731851">
        <w:rPr>
          <w:rFonts w:ascii="Times New Roman" w:hAnsi="Times New Roman"/>
          <w:sz w:val="24"/>
          <w:szCs w:val="24"/>
        </w:rPr>
        <w:tab/>
        <w:t>Нервно-психическая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12.</w:t>
      </w:r>
      <w:r w:rsidRPr="00731851">
        <w:rPr>
          <w:rFonts w:ascii="Times New Roman" w:hAnsi="Times New Roman"/>
          <w:sz w:val="24"/>
          <w:szCs w:val="24"/>
        </w:rPr>
        <w:tab/>
        <w:t xml:space="preserve">Социальная адаптация.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13.</w:t>
      </w:r>
      <w:r w:rsidRPr="00731851">
        <w:rPr>
          <w:rFonts w:ascii="Times New Roman" w:hAnsi="Times New Roman"/>
          <w:sz w:val="24"/>
          <w:szCs w:val="24"/>
        </w:rPr>
        <w:tab/>
        <w:t>Учебная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14.</w:t>
      </w:r>
      <w:r w:rsidRPr="00731851">
        <w:rPr>
          <w:rFonts w:ascii="Times New Roman" w:hAnsi="Times New Roman"/>
          <w:sz w:val="24"/>
          <w:szCs w:val="24"/>
        </w:rPr>
        <w:tab/>
        <w:t>Факторы, определяющие стратегию процессов обучения</w:t>
      </w:r>
    </w:p>
    <w:p w:rsidR="00EB2752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15.</w:t>
      </w:r>
      <w:r w:rsidRPr="00731851">
        <w:rPr>
          <w:rFonts w:ascii="Times New Roman" w:hAnsi="Times New Roman"/>
          <w:sz w:val="24"/>
          <w:szCs w:val="24"/>
        </w:rPr>
        <w:tab/>
        <w:t>Теоретическая концепция «искусственной управляющей развитием личности среды».</w:t>
      </w:r>
    </w:p>
    <w:p w:rsidR="005D43CD" w:rsidRPr="00731851" w:rsidRDefault="005D43CD" w:rsidP="00731851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bookmarkStart w:id="3" w:name="_Toc435134874"/>
      <w:bookmarkStart w:id="4" w:name="_Toc435745407"/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  <w:lang w:eastAsia="ru-RU"/>
        </w:rPr>
        <w:t>4.4. Методические материалы</w:t>
      </w:r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Описание системы оценивания для экзамена</w:t>
      </w:r>
    </w:p>
    <w:p w:rsidR="00EB2752" w:rsidRPr="00731851" w:rsidRDefault="00EB2752" w:rsidP="0073185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выполнении тестовых заданий допускается присутствие всей группы, так как задания выполняются индивидуально в письменной форме за отведенное время. Проведение экзамена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оценка, на которую сдал экзамен.</w:t>
      </w:r>
    </w:p>
    <w:p w:rsidR="00EB2752" w:rsidRPr="00731851" w:rsidRDefault="00EB2752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7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943"/>
      </w:tblGrid>
      <w:tr w:rsidR="00D4064D" w:rsidRPr="00731851" w:rsidTr="00D4064D">
        <w:trPr>
          <w:trHeight w:val="1084"/>
          <w:jc w:val="center"/>
        </w:trPr>
        <w:tc>
          <w:tcPr>
            <w:tcW w:w="2344" w:type="pct"/>
          </w:tcPr>
          <w:p w:rsidR="00D4064D" w:rsidRPr="00731851" w:rsidRDefault="00D4064D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средства</w:t>
            </w:r>
          </w:p>
          <w:p w:rsidR="00D4064D" w:rsidRPr="00731851" w:rsidRDefault="00D4064D" w:rsidP="000E7327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2656" w:type="pct"/>
          </w:tcPr>
          <w:p w:rsidR="00D4064D" w:rsidRPr="00731851" w:rsidRDefault="00D4064D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D4064D" w:rsidRPr="00731851" w:rsidRDefault="00D4064D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</w:tr>
      <w:tr w:rsidR="00D4064D" w:rsidRPr="00731851" w:rsidTr="00D4064D">
        <w:trPr>
          <w:trHeight w:val="728"/>
          <w:jc w:val="center"/>
        </w:trPr>
        <w:tc>
          <w:tcPr>
            <w:tcW w:w="2344" w:type="pct"/>
          </w:tcPr>
          <w:p w:rsidR="00D4064D" w:rsidRPr="00731851" w:rsidRDefault="00D4064D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Устный опрос (по вопросам для устного опроса на семинарах)</w:t>
            </w:r>
          </w:p>
        </w:tc>
        <w:tc>
          <w:tcPr>
            <w:tcW w:w="2656" w:type="pct"/>
          </w:tcPr>
          <w:p w:rsidR="00D4064D" w:rsidRPr="00731851" w:rsidRDefault="00D4064D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Корректность и полнота ответов</w:t>
            </w:r>
          </w:p>
        </w:tc>
      </w:tr>
      <w:tr w:rsidR="00D4064D" w:rsidRPr="00731851" w:rsidTr="00D4064D">
        <w:trPr>
          <w:trHeight w:val="912"/>
          <w:jc w:val="center"/>
        </w:trPr>
        <w:tc>
          <w:tcPr>
            <w:tcW w:w="2344" w:type="pct"/>
          </w:tcPr>
          <w:p w:rsidR="00D4064D" w:rsidRPr="00731851" w:rsidRDefault="00D4064D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656" w:type="pct"/>
          </w:tcPr>
          <w:p w:rsidR="00D4064D" w:rsidRPr="00731851" w:rsidRDefault="00D4064D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Выполнение всех заданий</w:t>
            </w:r>
          </w:p>
        </w:tc>
      </w:tr>
      <w:tr w:rsidR="00D4064D" w:rsidRPr="00731851" w:rsidTr="00D4064D">
        <w:trPr>
          <w:trHeight w:val="939"/>
          <w:jc w:val="center"/>
        </w:trPr>
        <w:tc>
          <w:tcPr>
            <w:tcW w:w="2344" w:type="pct"/>
          </w:tcPr>
          <w:p w:rsidR="00D4064D" w:rsidRPr="00731851" w:rsidRDefault="00D4064D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Защита проектов</w:t>
            </w:r>
          </w:p>
          <w:p w:rsidR="00D4064D" w:rsidRPr="00731851" w:rsidRDefault="00D4064D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(для очной формы обучения)</w:t>
            </w:r>
          </w:p>
        </w:tc>
        <w:tc>
          <w:tcPr>
            <w:tcW w:w="2656" w:type="pct"/>
          </w:tcPr>
          <w:p w:rsidR="00D4064D" w:rsidRPr="00731851" w:rsidRDefault="00D4064D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по итогам разработки проекта (личностный адаптивный профиль) защищена на семинарском занятии </w:t>
            </w:r>
          </w:p>
        </w:tc>
      </w:tr>
    </w:tbl>
    <w:p w:rsidR="000E7327" w:rsidRPr="00731851" w:rsidRDefault="000E7327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2752" w:rsidRPr="00731851" w:rsidRDefault="00EB2752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Оформления результатов оценивания </w:t>
      </w:r>
    </w:p>
    <w:p w:rsidR="00D4064D" w:rsidRPr="00D632B9" w:rsidRDefault="00D4064D" w:rsidP="00D4064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A03BC1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</w:p>
    <w:p w:rsidR="00D4064D" w:rsidRPr="00DC5C62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D4064D" w:rsidRPr="00DC5C62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D4064D" w:rsidRPr="00DC5C62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D4064D" w:rsidRPr="00DC5C62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D4064D" w:rsidRPr="00DC5C62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D4064D" w:rsidRDefault="00D4064D" w:rsidP="00D406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B80593" w:rsidRDefault="00B80593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D43CD" w:rsidRPr="00731851" w:rsidRDefault="005D43CD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Методические указания для преподавателей</w:t>
      </w:r>
    </w:p>
    <w:p w:rsidR="005D43CD" w:rsidRPr="00731851" w:rsidRDefault="005D43CD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</w:t>
      </w:r>
      <w:bookmarkStart w:id="5" w:name="_GoBack"/>
      <w:bookmarkEnd w:id="5"/>
      <w:r w:rsidRPr="00731851">
        <w:rPr>
          <w:rFonts w:ascii="Times New Roman" w:hAnsi="Times New Roman"/>
          <w:sz w:val="24"/>
          <w:szCs w:val="24"/>
        </w:rPr>
        <w:t>гут пользоваться учебной программой дисциплины и справочной литературой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Методические указания для обучающихся по освоению дисциплины 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  <w:u w:val="single"/>
        </w:rPr>
        <w:t>Устный опрос</w:t>
      </w:r>
      <w:r w:rsidRPr="00731851">
        <w:rPr>
          <w:rFonts w:ascii="Times New Roman" w:eastAsia="Calibri" w:hAnsi="Times New Roman"/>
          <w:sz w:val="24"/>
          <w:szCs w:val="24"/>
        </w:rPr>
        <w:t xml:space="preserve"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семинарского. Ответ на </w:t>
      </w:r>
      <w:r w:rsidRPr="00731851">
        <w:rPr>
          <w:rFonts w:ascii="Times New Roman" w:eastAsia="Calibri" w:hAnsi="Times New Roman"/>
          <w:sz w:val="24"/>
          <w:szCs w:val="24"/>
        </w:rPr>
        <w:lastRenderedPageBreak/>
        <w:t>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593" w:rsidRPr="00B80593" w:rsidRDefault="00B80593" w:rsidP="00B8059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B80593">
        <w:rPr>
          <w:rFonts w:ascii="Times New Roman" w:hAnsi="Times New Roman"/>
          <w:b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6.1</w:t>
      </w:r>
      <w:r w:rsidR="00B805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31851">
        <w:rPr>
          <w:rFonts w:ascii="Times New Roman" w:hAnsi="Times New Roman"/>
          <w:b/>
          <w:sz w:val="24"/>
          <w:szCs w:val="24"/>
          <w:lang w:eastAsia="ru-RU"/>
        </w:rPr>
        <w:t xml:space="preserve"> Основная литература:</w:t>
      </w:r>
    </w:p>
    <w:p w:rsidR="00200B5D" w:rsidRPr="00731851" w:rsidRDefault="00200B5D" w:rsidP="003B7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Маклаков, А.Г. Общая психология: учеб. пособие для студентов вузов и слушателей курсов психолог. дисциплин. - СПб.</w:t>
      </w:r>
      <w:r w:rsidR="003B7DF6"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[и др.]: Питер, 201</w:t>
      </w:r>
      <w:r w:rsidR="003B7DF6">
        <w:rPr>
          <w:rFonts w:ascii="Times New Roman" w:hAnsi="Times New Roman"/>
          <w:sz w:val="24"/>
          <w:szCs w:val="24"/>
        </w:rPr>
        <w:t>8</w:t>
      </w:r>
      <w:r w:rsidRPr="00731851">
        <w:rPr>
          <w:rFonts w:ascii="Times New Roman" w:hAnsi="Times New Roman"/>
          <w:sz w:val="24"/>
          <w:szCs w:val="24"/>
        </w:rPr>
        <w:t>. - 58</w:t>
      </w:r>
      <w:r w:rsidR="003B7DF6">
        <w:rPr>
          <w:rFonts w:ascii="Times New Roman" w:hAnsi="Times New Roman"/>
          <w:sz w:val="24"/>
          <w:szCs w:val="24"/>
        </w:rPr>
        <w:t>4</w:t>
      </w:r>
      <w:r w:rsidRPr="00731851">
        <w:rPr>
          <w:rFonts w:ascii="Times New Roman" w:hAnsi="Times New Roman"/>
          <w:sz w:val="24"/>
          <w:szCs w:val="24"/>
        </w:rPr>
        <w:t xml:space="preserve"> c.</w:t>
      </w:r>
    </w:p>
    <w:p w:rsidR="00200B5D" w:rsidRPr="003B7DF6" w:rsidRDefault="00200B5D" w:rsidP="003B7DF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Петровский А. В., Ярошевский М.Г. Психология: [учебник]. - 4-е изд., стер. - М. : Академия, 20</w:t>
      </w:r>
      <w:r w:rsidR="003B7DF6">
        <w:rPr>
          <w:rFonts w:ascii="Times New Roman" w:hAnsi="Times New Roman"/>
          <w:sz w:val="24"/>
          <w:szCs w:val="24"/>
        </w:rPr>
        <w:t>13</w:t>
      </w:r>
      <w:r w:rsidRPr="00731851">
        <w:rPr>
          <w:rFonts w:ascii="Times New Roman" w:hAnsi="Times New Roman"/>
          <w:sz w:val="24"/>
          <w:szCs w:val="24"/>
        </w:rPr>
        <w:t xml:space="preserve">. - 501 c. 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Учеб. пособие для студ. Высш. Учеб. заведений – М.: Издательство Московского психолого-социального института, 2006. – 296</w:t>
      </w:r>
      <w:r w:rsidR="00F35546"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с.</w:t>
      </w:r>
    </w:p>
    <w:p w:rsidR="00B80593" w:rsidRDefault="00B80593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6.2. Дополнительная литература: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Аронсон Э. Уилсон Т., Социальная психология : Психологические законы поведения человека в; [пер. с англ. : В. Волохонский [и др.]. - 5-е изд. - СПб. : прайм-ЕВРОЗНАК ; М. : ОЛМА-ПРЕСС, 2004. - 558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Казанская, Валентина Георгиевна. Подросток : социальная адаптация : психологам, педагогам, родителям - СПб.[и др.] : Питер, 2011. - 286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Мазилкина Е. И., Паничкина Г. Г.. Адаптация в коллективе, или Как грамотно себя зарекомендовать. - М. : Альфа-Пресс, 2006. - 242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Маслоу А. Г. Мотивация и личность. - 3-е изд. - СПб.[и др.] : Питер, 20</w:t>
      </w:r>
      <w:r w:rsidR="003B7DF6">
        <w:rPr>
          <w:rFonts w:ascii="Times New Roman" w:hAnsi="Times New Roman"/>
          <w:sz w:val="24"/>
          <w:szCs w:val="24"/>
        </w:rPr>
        <w:t>14</w:t>
      </w:r>
      <w:r w:rsidRPr="00731851">
        <w:rPr>
          <w:rFonts w:ascii="Times New Roman" w:hAnsi="Times New Roman"/>
          <w:sz w:val="24"/>
          <w:szCs w:val="24"/>
        </w:rPr>
        <w:t>. - 351 c.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Хайтун С. Д. Социум против человека : Законы социальной эволюции. - М. : КомКнига, 2006. – 333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Хьелл Л. А., Зиглер Л.Теории личности: Основные положения, исследования и применение : [пер. с англ.] : учеб. пособие. - 3-е изд. - СПб.[и др.] : Питер, 20</w:t>
      </w:r>
      <w:r w:rsidR="003B7DF6">
        <w:rPr>
          <w:rFonts w:ascii="Times New Roman" w:hAnsi="Times New Roman"/>
          <w:sz w:val="24"/>
          <w:szCs w:val="24"/>
        </w:rPr>
        <w:t>16</w:t>
      </w:r>
      <w:r w:rsidRPr="00731851">
        <w:rPr>
          <w:rFonts w:ascii="Times New Roman" w:hAnsi="Times New Roman"/>
          <w:sz w:val="24"/>
          <w:szCs w:val="24"/>
        </w:rPr>
        <w:t>. - 60</w:t>
      </w:r>
      <w:r w:rsidR="003B7DF6">
        <w:rPr>
          <w:rFonts w:ascii="Times New Roman" w:hAnsi="Times New Roman"/>
          <w:sz w:val="24"/>
          <w:szCs w:val="24"/>
        </w:rPr>
        <w:t>8</w:t>
      </w:r>
      <w:r w:rsidRPr="00731851">
        <w:rPr>
          <w:rFonts w:ascii="Times New Roman" w:hAnsi="Times New Roman"/>
          <w:sz w:val="24"/>
          <w:szCs w:val="24"/>
        </w:rPr>
        <w:t xml:space="preserve"> c.</w:t>
      </w:r>
    </w:p>
    <w:p w:rsidR="00200B5D" w:rsidRPr="00731851" w:rsidRDefault="00200B5D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B7DF6" w:rsidRPr="008D3706" w:rsidRDefault="003B7DF6" w:rsidP="003B7DF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6.3. Учебно-методическое обеспечение самостоятельной работы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706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8" w:history="1">
        <w:r w:rsidRPr="008D3706">
          <w:rPr>
            <w:rStyle w:val="a3"/>
            <w:rFonts w:ascii="Times New Roman" w:hAnsi="Times New Roman"/>
            <w:sz w:val="24"/>
            <w:szCs w:val="24"/>
          </w:rPr>
          <w:t>http://nwapa.spb.ru/</w:t>
        </w:r>
      </w:hyperlink>
      <w:r w:rsidRPr="008D3706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3706">
        <w:rPr>
          <w:rFonts w:ascii="Times New Roman" w:hAnsi="Times New Roman"/>
          <w:i/>
          <w:sz w:val="24"/>
          <w:szCs w:val="24"/>
        </w:rPr>
        <w:t>Русскоязычные ресурсы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«Айбукс»;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>«Юрайт»;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«Лань»;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«Ист-Вью»; 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Энциклопедии, словари, справочники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>«Рубрикон»;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Полные тексты диссертаций и авторефератов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Электронная Библиотека Диссертаций 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РГБ;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Информационно-правовые базы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Консультант плюс, Гарант.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3706">
        <w:rPr>
          <w:rFonts w:ascii="Times New Roman" w:hAnsi="Times New Roman"/>
          <w:i/>
          <w:sz w:val="24"/>
          <w:szCs w:val="24"/>
        </w:rPr>
        <w:t>Англоязычные ресурсы</w:t>
      </w:r>
    </w:p>
    <w:p w:rsidR="004A6F2B" w:rsidRPr="004A6F2B" w:rsidRDefault="003B7DF6" w:rsidP="004A6F2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Publishing – 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3B7DF6" w:rsidRPr="004A6F2B" w:rsidRDefault="003B7DF6" w:rsidP="004A6F2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6F2B">
        <w:rPr>
          <w:rFonts w:ascii="Times New Roman" w:hAnsi="Times New Roman"/>
          <w:i/>
          <w:sz w:val="24"/>
          <w:szCs w:val="24"/>
        </w:rPr>
        <w:lastRenderedPageBreak/>
        <w:t xml:space="preserve">Emerald </w:t>
      </w:r>
      <w:r w:rsidRPr="004A6F2B">
        <w:rPr>
          <w:rFonts w:ascii="Times New Roman" w:hAnsi="Times New Roman"/>
          <w:sz w:val="24"/>
          <w:szCs w:val="24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80593" w:rsidRDefault="00B80593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6.4. Нормативно-правовые документы</w:t>
      </w:r>
    </w:p>
    <w:p w:rsidR="00200B5D" w:rsidRPr="00731851" w:rsidRDefault="00200B5D" w:rsidP="003B7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6.5 Интернет-ресурсы</w:t>
      </w:r>
    </w:p>
    <w:p w:rsidR="00200B5D" w:rsidRPr="00731851" w:rsidRDefault="00D4064D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http://azps.ru/tests/</w:t>
        </w:r>
      </w:hyperlink>
      <w:r w:rsidR="003B7DF6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00B5D" w:rsidRPr="00731851" w:rsidRDefault="00D4064D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vch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narod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.ru/</w:t>
        </w:r>
      </w:hyperlink>
      <w:r w:rsidR="003B7DF6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00B5D" w:rsidRDefault="00D4064D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3B7DF6" w:rsidRPr="00A14862">
          <w:rPr>
            <w:rStyle w:val="a3"/>
            <w:rFonts w:ascii="Times New Roman" w:hAnsi="Times New Roman"/>
            <w:sz w:val="24"/>
            <w:szCs w:val="24"/>
            <w:lang w:eastAsia="ru-RU"/>
          </w:rPr>
          <w:t>http://vch.</w:t>
        </w:r>
        <w:r w:rsidR="003B7DF6" w:rsidRPr="00A1486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ciberleninka</w:t>
        </w:r>
        <w:r w:rsidR="003B7DF6" w:rsidRPr="00A14862">
          <w:rPr>
            <w:rStyle w:val="a3"/>
            <w:rFonts w:ascii="Times New Roman" w:hAnsi="Times New Roman"/>
            <w:sz w:val="24"/>
            <w:szCs w:val="24"/>
            <w:lang w:eastAsia="ru-RU"/>
          </w:rPr>
          <w:t>.ru/</w:t>
        </w:r>
      </w:hyperlink>
      <w:r w:rsidR="003B7DF6">
        <w:rPr>
          <w:rFonts w:ascii="Times New Roman" w:hAnsi="Times New Roman"/>
          <w:sz w:val="24"/>
          <w:szCs w:val="24"/>
          <w:lang w:eastAsia="ru-RU"/>
        </w:rPr>
        <w:t>.</w:t>
      </w:r>
    </w:p>
    <w:p w:rsidR="003B7DF6" w:rsidRPr="003B7DF6" w:rsidRDefault="003B7DF6" w:rsidP="003B7DF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.6 Иные источники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24376" w:rsidRPr="00731851" w:rsidRDefault="00224376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0B5D" w:rsidRPr="003B7DF6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7. Описание материально-технической базы, необходимой для осуществления образовательного процесса по дисциплине</w:t>
      </w:r>
    </w:p>
    <w:p w:rsidR="00200B5D" w:rsidRPr="00731851" w:rsidRDefault="00200B5D" w:rsidP="00731851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200B5D" w:rsidRPr="00731851" w:rsidRDefault="00224376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572"/>
      </w:tblGrid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программные средства, обеспечивающие просмотр файлов в формате </w:t>
            </w:r>
            <w:r w:rsidRPr="007318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PowerPoint</w:t>
            </w:r>
          </w:p>
        </w:tc>
      </w:tr>
      <w:bookmarkEnd w:id="3"/>
      <w:bookmarkEnd w:id="4"/>
    </w:tbl>
    <w:p w:rsidR="00226493" w:rsidRPr="00731851" w:rsidRDefault="00226493" w:rsidP="00731851">
      <w:pPr>
        <w:pStyle w:val="1"/>
        <w:jc w:val="center"/>
        <w:rPr>
          <w:rFonts w:ascii="Times New Roman" w:hAnsi="Times New Roman"/>
          <w:sz w:val="24"/>
        </w:rPr>
      </w:pPr>
    </w:p>
    <w:sectPr w:rsidR="00226493" w:rsidRPr="00731851" w:rsidSect="00731851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11" w:rsidRDefault="00B87811" w:rsidP="00C82FC6">
      <w:pPr>
        <w:spacing w:after="0" w:line="240" w:lineRule="auto"/>
      </w:pPr>
      <w:r>
        <w:separator/>
      </w:r>
    </w:p>
  </w:endnote>
  <w:endnote w:type="continuationSeparator" w:id="0">
    <w:p w:rsidR="00B87811" w:rsidRDefault="00B87811" w:rsidP="00C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51" w:rsidRDefault="004004DD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51" w:rsidRDefault="004004DD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64D">
      <w:rPr>
        <w:rStyle w:val="a8"/>
        <w:noProof/>
      </w:rPr>
      <w:t>10</w: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  <w:jc w:val="center"/>
    </w:pPr>
  </w:p>
  <w:p w:rsidR="00731851" w:rsidRDefault="007318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11" w:rsidRDefault="00B87811" w:rsidP="00C82FC6">
      <w:pPr>
        <w:spacing w:after="0" w:line="240" w:lineRule="auto"/>
      </w:pPr>
      <w:r>
        <w:separator/>
      </w:r>
    </w:p>
  </w:footnote>
  <w:footnote w:type="continuationSeparator" w:id="0">
    <w:p w:rsidR="00B87811" w:rsidRDefault="00B87811" w:rsidP="00C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0232"/>
      <w:docPartObj>
        <w:docPartGallery w:val="Page Numbers (Top of Page)"/>
        <w:docPartUnique/>
      </w:docPartObj>
    </w:sdtPr>
    <w:sdtEndPr/>
    <w:sdtContent>
      <w:p w:rsidR="00731851" w:rsidRDefault="004004DD">
        <w:pPr>
          <w:pStyle w:val="a4"/>
          <w:jc w:val="right"/>
        </w:pPr>
        <w:r>
          <w:fldChar w:fldCharType="begin"/>
        </w:r>
        <w:r w:rsidR="00241091">
          <w:instrText>PAGE   \* MERGEFORMAT</w:instrText>
        </w:r>
        <w:r>
          <w:fldChar w:fldCharType="separate"/>
        </w:r>
        <w:r w:rsidR="00D406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1851" w:rsidRDefault="007318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D15945"/>
    <w:multiLevelType w:val="multilevel"/>
    <w:tmpl w:val="E7C87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E4053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30CC"/>
    <w:multiLevelType w:val="hybridMultilevel"/>
    <w:tmpl w:val="5C8A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A4475"/>
    <w:multiLevelType w:val="hybridMultilevel"/>
    <w:tmpl w:val="AB985298"/>
    <w:lvl w:ilvl="0" w:tplc="6D443EE6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  <w:b w:val="0"/>
      </w:r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B0B2D"/>
    <w:multiLevelType w:val="multilevel"/>
    <w:tmpl w:val="1CAEAC6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17553B"/>
    <w:multiLevelType w:val="multilevel"/>
    <w:tmpl w:val="AED47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64421"/>
    <w:multiLevelType w:val="hybridMultilevel"/>
    <w:tmpl w:val="D104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96A42"/>
    <w:multiLevelType w:val="multilevel"/>
    <w:tmpl w:val="6CFC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2030D74"/>
    <w:multiLevelType w:val="hybridMultilevel"/>
    <w:tmpl w:val="B3DC7B4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94E9D"/>
    <w:multiLevelType w:val="multilevel"/>
    <w:tmpl w:val="E8104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Calibri" w:hint="default"/>
        <w:b/>
      </w:rPr>
    </w:lvl>
  </w:abstractNum>
  <w:abstractNum w:abstractNumId="14" w15:restartNumberingAfterBreak="0">
    <w:nsid w:val="75A87487"/>
    <w:multiLevelType w:val="hybridMultilevel"/>
    <w:tmpl w:val="C4A2368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B1"/>
    <w:rsid w:val="00007444"/>
    <w:rsid w:val="00034DA9"/>
    <w:rsid w:val="00064197"/>
    <w:rsid w:val="0007000A"/>
    <w:rsid w:val="000B6C35"/>
    <w:rsid w:val="000D4C7A"/>
    <w:rsid w:val="000E329E"/>
    <w:rsid w:val="000E7327"/>
    <w:rsid w:val="001001C2"/>
    <w:rsid w:val="00102359"/>
    <w:rsid w:val="00125AD4"/>
    <w:rsid w:val="001558A4"/>
    <w:rsid w:val="001634B7"/>
    <w:rsid w:val="001770D3"/>
    <w:rsid w:val="00182221"/>
    <w:rsid w:val="001876F4"/>
    <w:rsid w:val="001A4F52"/>
    <w:rsid w:val="001A6C1C"/>
    <w:rsid w:val="001B77FB"/>
    <w:rsid w:val="001D069E"/>
    <w:rsid w:val="001D2395"/>
    <w:rsid w:val="001E6F1C"/>
    <w:rsid w:val="001F3EA4"/>
    <w:rsid w:val="00200B5D"/>
    <w:rsid w:val="00224376"/>
    <w:rsid w:val="00225262"/>
    <w:rsid w:val="00226493"/>
    <w:rsid w:val="00241091"/>
    <w:rsid w:val="00255EF7"/>
    <w:rsid w:val="00262FAE"/>
    <w:rsid w:val="00267C43"/>
    <w:rsid w:val="002769C1"/>
    <w:rsid w:val="002816C4"/>
    <w:rsid w:val="0028300E"/>
    <w:rsid w:val="002A2B67"/>
    <w:rsid w:val="002A6C40"/>
    <w:rsid w:val="002A7FD4"/>
    <w:rsid w:val="002C6915"/>
    <w:rsid w:val="002E2325"/>
    <w:rsid w:val="00314FD9"/>
    <w:rsid w:val="00326A7B"/>
    <w:rsid w:val="00345212"/>
    <w:rsid w:val="003869AE"/>
    <w:rsid w:val="00387675"/>
    <w:rsid w:val="0039593F"/>
    <w:rsid w:val="003A0A15"/>
    <w:rsid w:val="003B19C5"/>
    <w:rsid w:val="003B4414"/>
    <w:rsid w:val="003B554E"/>
    <w:rsid w:val="003B7DF6"/>
    <w:rsid w:val="003C3663"/>
    <w:rsid w:val="003D324C"/>
    <w:rsid w:val="003D5C68"/>
    <w:rsid w:val="003E10BC"/>
    <w:rsid w:val="004004DD"/>
    <w:rsid w:val="00441316"/>
    <w:rsid w:val="00446B38"/>
    <w:rsid w:val="00455B87"/>
    <w:rsid w:val="004859DD"/>
    <w:rsid w:val="00491B0E"/>
    <w:rsid w:val="004A6F2B"/>
    <w:rsid w:val="004B2AA0"/>
    <w:rsid w:val="004C4548"/>
    <w:rsid w:val="004E1D16"/>
    <w:rsid w:val="004E1F65"/>
    <w:rsid w:val="005131E9"/>
    <w:rsid w:val="00563116"/>
    <w:rsid w:val="005779E7"/>
    <w:rsid w:val="005A726C"/>
    <w:rsid w:val="005D0A87"/>
    <w:rsid w:val="005D43CD"/>
    <w:rsid w:val="005F7241"/>
    <w:rsid w:val="005F77FA"/>
    <w:rsid w:val="00603188"/>
    <w:rsid w:val="00613004"/>
    <w:rsid w:val="006254AC"/>
    <w:rsid w:val="00626172"/>
    <w:rsid w:val="00640474"/>
    <w:rsid w:val="006530BF"/>
    <w:rsid w:val="00655F65"/>
    <w:rsid w:val="00686104"/>
    <w:rsid w:val="006A7025"/>
    <w:rsid w:val="006C5193"/>
    <w:rsid w:val="007104B1"/>
    <w:rsid w:val="00731851"/>
    <w:rsid w:val="0073511A"/>
    <w:rsid w:val="007B353D"/>
    <w:rsid w:val="007B61D4"/>
    <w:rsid w:val="007B7A7D"/>
    <w:rsid w:val="007C2BAD"/>
    <w:rsid w:val="007C7376"/>
    <w:rsid w:val="007D7624"/>
    <w:rsid w:val="007E1622"/>
    <w:rsid w:val="00831D1E"/>
    <w:rsid w:val="008403F0"/>
    <w:rsid w:val="008421D5"/>
    <w:rsid w:val="00854126"/>
    <w:rsid w:val="008639F6"/>
    <w:rsid w:val="00880DE5"/>
    <w:rsid w:val="00892EB7"/>
    <w:rsid w:val="00894BA4"/>
    <w:rsid w:val="00897900"/>
    <w:rsid w:val="008A4A21"/>
    <w:rsid w:val="008A4CB2"/>
    <w:rsid w:val="008B0C5D"/>
    <w:rsid w:val="008B1D10"/>
    <w:rsid w:val="008C5B08"/>
    <w:rsid w:val="008C5B47"/>
    <w:rsid w:val="008D6E71"/>
    <w:rsid w:val="008E0537"/>
    <w:rsid w:val="00923975"/>
    <w:rsid w:val="00923E1A"/>
    <w:rsid w:val="00926AE3"/>
    <w:rsid w:val="00927917"/>
    <w:rsid w:val="00931297"/>
    <w:rsid w:val="00956BAE"/>
    <w:rsid w:val="009573FF"/>
    <w:rsid w:val="00970B6D"/>
    <w:rsid w:val="00992CF9"/>
    <w:rsid w:val="009B1D66"/>
    <w:rsid w:val="009B245D"/>
    <w:rsid w:val="00A0645F"/>
    <w:rsid w:val="00A06E23"/>
    <w:rsid w:val="00A123B9"/>
    <w:rsid w:val="00A16DE7"/>
    <w:rsid w:val="00A242A4"/>
    <w:rsid w:val="00A47CD5"/>
    <w:rsid w:val="00A62BAD"/>
    <w:rsid w:val="00AB7075"/>
    <w:rsid w:val="00AC213F"/>
    <w:rsid w:val="00AC4B81"/>
    <w:rsid w:val="00AC6986"/>
    <w:rsid w:val="00AD0D66"/>
    <w:rsid w:val="00B36203"/>
    <w:rsid w:val="00B7066F"/>
    <w:rsid w:val="00B80593"/>
    <w:rsid w:val="00B87811"/>
    <w:rsid w:val="00BA0054"/>
    <w:rsid w:val="00BA6D19"/>
    <w:rsid w:val="00BC300B"/>
    <w:rsid w:val="00BC61C3"/>
    <w:rsid w:val="00BD5C7C"/>
    <w:rsid w:val="00BD756C"/>
    <w:rsid w:val="00BE7AF5"/>
    <w:rsid w:val="00BF05A7"/>
    <w:rsid w:val="00C04664"/>
    <w:rsid w:val="00C0717F"/>
    <w:rsid w:val="00C132E6"/>
    <w:rsid w:val="00C1497C"/>
    <w:rsid w:val="00C260DA"/>
    <w:rsid w:val="00C32B61"/>
    <w:rsid w:val="00C35D95"/>
    <w:rsid w:val="00C448BE"/>
    <w:rsid w:val="00C54D4D"/>
    <w:rsid w:val="00C82FC6"/>
    <w:rsid w:val="00CC34F9"/>
    <w:rsid w:val="00CC4AD3"/>
    <w:rsid w:val="00CD0BD4"/>
    <w:rsid w:val="00CE2174"/>
    <w:rsid w:val="00CF16F5"/>
    <w:rsid w:val="00D16B90"/>
    <w:rsid w:val="00D4064D"/>
    <w:rsid w:val="00D62B24"/>
    <w:rsid w:val="00DD70D8"/>
    <w:rsid w:val="00DE2879"/>
    <w:rsid w:val="00DE5ACB"/>
    <w:rsid w:val="00E06D8F"/>
    <w:rsid w:val="00E15161"/>
    <w:rsid w:val="00E5341A"/>
    <w:rsid w:val="00E60248"/>
    <w:rsid w:val="00E76165"/>
    <w:rsid w:val="00EA61BF"/>
    <w:rsid w:val="00EB06ED"/>
    <w:rsid w:val="00EB2752"/>
    <w:rsid w:val="00EE09C9"/>
    <w:rsid w:val="00F236DC"/>
    <w:rsid w:val="00F35546"/>
    <w:rsid w:val="00F65289"/>
    <w:rsid w:val="00F67390"/>
    <w:rsid w:val="00F8309A"/>
    <w:rsid w:val="00F85540"/>
    <w:rsid w:val="00F907C4"/>
    <w:rsid w:val="00FA4091"/>
    <w:rsid w:val="00FA7E79"/>
    <w:rsid w:val="00FB413E"/>
    <w:rsid w:val="00FB7959"/>
    <w:rsid w:val="00FD155E"/>
    <w:rsid w:val="00FD3B30"/>
    <w:rsid w:val="00FE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82429"/>
  <w15:docId w15:val="{7DF2C6F6-3082-411C-89E6-D766975D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5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69C1"/>
    <w:pPr>
      <w:keepNext/>
      <w:tabs>
        <w:tab w:val="left" w:pos="9355"/>
      </w:tabs>
      <w:spacing w:before="340" w:after="0" w:line="360" w:lineRule="auto"/>
      <w:ind w:right="-5"/>
      <w:outlineLvl w:val="0"/>
    </w:pPr>
    <w:rPr>
      <w:rFonts w:eastAsia="Calibri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769C1"/>
    <w:pPr>
      <w:keepNext/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center"/>
      <w:textAlignment w:val="baseline"/>
      <w:outlineLvl w:val="2"/>
    </w:pPr>
    <w:rPr>
      <w:rFonts w:eastAsia="Calibri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locked/>
    <w:rsid w:val="001D06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390"/>
    <w:rPr>
      <w:rFonts w:cs="Times New Roman"/>
      <w:color w:val="606060"/>
      <w:u w:val="none"/>
      <w:effect w:val="none"/>
    </w:rPr>
  </w:style>
  <w:style w:type="paragraph" w:customStyle="1" w:styleId="11">
    <w:name w:val="Абзац списка1"/>
    <w:basedOn w:val="a"/>
    <w:rsid w:val="00F6739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82FC6"/>
    <w:rPr>
      <w:rFonts w:cs="Times New Roman"/>
    </w:rPr>
  </w:style>
  <w:style w:type="paragraph" w:styleId="a6">
    <w:name w:val="footer"/>
    <w:basedOn w:val="a"/>
    <w:link w:val="a7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2FC6"/>
    <w:rPr>
      <w:rFonts w:cs="Times New Roman"/>
    </w:rPr>
  </w:style>
  <w:style w:type="character" w:customStyle="1" w:styleId="10">
    <w:name w:val="Заголовок 1 Знак"/>
    <w:link w:val="1"/>
    <w:rsid w:val="002769C1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769C1"/>
    <w:rPr>
      <w:b/>
      <w:sz w:val="32"/>
      <w:lang w:val="ru-RU" w:eastAsia="ru-RU" w:bidi="ar-SA"/>
    </w:rPr>
  </w:style>
  <w:style w:type="paragraph" w:customStyle="1" w:styleId="12">
    <w:name w:val="Обычный1"/>
    <w:rsid w:val="002769C1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Iauiue">
    <w:name w:val="Iau.iue"/>
    <w:basedOn w:val="a"/>
    <w:next w:val="a"/>
    <w:rsid w:val="00F907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6F4"/>
  </w:style>
  <w:style w:type="paragraph" w:customStyle="1" w:styleId="13">
    <w:name w:val="Обычный1"/>
    <w:rsid w:val="00491B0E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491B0E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styleId="14">
    <w:name w:val="toc 1"/>
    <w:basedOn w:val="a"/>
    <w:next w:val="a"/>
    <w:autoRedefine/>
    <w:semiHidden/>
    <w:locked/>
    <w:rsid w:val="001D069E"/>
  </w:style>
  <w:style w:type="character" w:styleId="a8">
    <w:name w:val="page number"/>
    <w:basedOn w:val="a0"/>
    <w:rsid w:val="001D069E"/>
  </w:style>
  <w:style w:type="character" w:customStyle="1" w:styleId="22">
    <w:name w:val="Знак Знак2"/>
    <w:rsid w:val="005F7241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0B6C35"/>
    <w:pPr>
      <w:spacing w:before="40" w:after="12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0B6C35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0B6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B6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E15161"/>
    <w:pPr>
      <w:ind w:left="720"/>
      <w:contextualSpacing/>
    </w:pPr>
    <w:rPr>
      <w:rFonts w:eastAsia="Calibri"/>
    </w:rPr>
  </w:style>
  <w:style w:type="paragraph" w:styleId="ad">
    <w:name w:val="annotation text"/>
    <w:basedOn w:val="a"/>
    <w:link w:val="ae"/>
    <w:unhideWhenUsed/>
    <w:rsid w:val="00E15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E15161"/>
    <w:rPr>
      <w:rFonts w:ascii="Times New Roman" w:eastAsia="Times New Roman" w:hAnsi="Times New Roman"/>
    </w:rPr>
  </w:style>
  <w:style w:type="paragraph" w:customStyle="1" w:styleId="p12">
    <w:name w:val="p12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9B1D66"/>
    <w:rPr>
      <w:sz w:val="22"/>
      <w:szCs w:val="22"/>
      <w:lang w:eastAsia="en-US"/>
    </w:rPr>
  </w:style>
  <w:style w:type="paragraph" w:customStyle="1" w:styleId="15">
    <w:name w:val="Без интервала1"/>
    <w:rsid w:val="004C45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Обычный11"/>
    <w:rsid w:val="004C4548"/>
    <w:pPr>
      <w:widowControl w:val="0"/>
      <w:snapToGrid w:val="0"/>
      <w:spacing w:before="180" w:line="300" w:lineRule="auto"/>
    </w:pPr>
    <w:rPr>
      <w:rFonts w:ascii="Times New Roman" w:hAnsi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B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h.ci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h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ps.ru/t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5613-A30F-4B76-9DF4-2399533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20455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http://vch.narod.ru/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http://azps.ru/tests/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Екатерина Огарева</dc:creator>
  <cp:lastModifiedBy>Жмако Елена Юрьевна</cp:lastModifiedBy>
  <cp:revision>11</cp:revision>
  <dcterms:created xsi:type="dcterms:W3CDTF">2019-04-26T19:16:00Z</dcterms:created>
  <dcterms:modified xsi:type="dcterms:W3CDTF">2021-09-03T15:21:00Z</dcterms:modified>
</cp:coreProperties>
</file>