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r w:rsidR="00041ACD" w:rsidRPr="00041ACD">
        <w:rPr>
          <w:rFonts w:ascii="Times New Roman" w:eastAsia="Times New Roman" w:hAnsi="Times New Roman" w:cs="Times New Roman"/>
          <w:lang w:eastAsia="ru-RU"/>
        </w:rPr>
        <w:t>РАНХиГС – филиал РАНХиГС</w:t>
      </w:r>
    </w:p>
    <w:p w:rsidR="00BA6BD0" w:rsidRPr="00870CC1" w:rsidRDefault="00AE5DA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870CC1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074DCE" w:rsidRPr="007810E8" w:rsidRDefault="00074DCE" w:rsidP="00074DCE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BA6BD0" w:rsidRPr="00074DCE" w:rsidRDefault="00074DCE" w:rsidP="00074DCE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</w:tc>
      </w:tr>
    </w:tbl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870CC1" w:rsidRDefault="00D3261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Б1.В.ДВ.</w:t>
      </w:r>
      <w:r w:rsidR="006B3FAF">
        <w:rPr>
          <w:sz w:val="24"/>
          <w:szCs w:val="24"/>
        </w:rPr>
        <w:t>02.01</w:t>
      </w:r>
      <w:r>
        <w:rPr>
          <w:sz w:val="24"/>
          <w:szCs w:val="24"/>
        </w:rPr>
        <w:t xml:space="preserve"> 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ab/>
      </w:r>
      <w:r w:rsidR="00B86E4A" w:rsidRPr="00870CC1">
        <w:rPr>
          <w:rFonts w:ascii="Times New Roman" w:eastAsia="Times New Roman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041ACD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074DCE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Год набора - 20</w:t>
      </w:r>
      <w:r w:rsidR="008F18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8D8" w:rsidRPr="00074DC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Санкт-Петербург, 20</w:t>
      </w:r>
      <w:r w:rsidR="008F18D8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16" w:rsidRP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К.полит.н.,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дры международных отношений   Н.М. Михеева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04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CD" w:rsidRPr="000847A3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847A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40AB3" w:rsidRPr="00D40AB3" w:rsidRDefault="00D40AB3" w:rsidP="00D40A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К.и.н., доцент М.А.Буланакова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86E4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B86E4A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«Теоретические основы международной интеграции и международных организаций» 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870CC1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ПК-1.2.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протекания процессов глобализации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интеграции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конфликтных регионов 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современности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исторические этапы развития конфликтов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прогнозировать возможные сценарии развития текущих конфликтов 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ПК-4.1.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внешнеполитические документы РФ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интеграционные процессы и многообразие факторов современной мировой политики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  <w:tr w:rsidR="007842C9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870CC1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единицы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B3A26" w:rsidRPr="00643FA8" w:rsidTr="00965D59">
        <w:trPr>
          <w:trHeight w:val="393"/>
        </w:trPr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14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7E2A1C">
            <w:r w:rsidRPr="002A6CE3">
              <w:t>-</w:t>
            </w:r>
          </w:p>
        </w:tc>
        <w:tc>
          <w:tcPr>
            <w:tcW w:w="2411" w:type="dxa"/>
          </w:tcPr>
          <w:p w:rsidR="00FA3D1A" w:rsidRDefault="00FA3D1A" w:rsidP="007E2A1C">
            <w:r w:rsidRPr="002A6CE3">
              <w:t>-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Д, Э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(Зачет)</w:t>
            </w:r>
          </w:p>
        </w:tc>
      </w:tr>
    </w:tbl>
    <w:p w:rsidR="005B3A26" w:rsidRPr="004F3B85" w:rsidRDefault="005B3A26" w:rsidP="005B3A2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5B3A26" w:rsidRDefault="005B3A2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15" w:rsidRPr="00870CC1" w:rsidRDefault="00BA6BD0" w:rsidP="00733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направлению подготовки 46.06.01 Политические науки и регионоведение, направленность 23.00.04 «Политические проблемы международных отношений, глобального и регионального развития» курс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относится к обязательным дисциплинам вариативной части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учебного плана.</w:t>
      </w:r>
    </w:p>
    <w:p w:rsidR="00BA6BD0" w:rsidRPr="00AF20B6" w:rsidRDefault="00733315" w:rsidP="00AF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AF20B6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</w:t>
      </w:r>
      <w:r w:rsidRPr="00870CC1">
        <w:rPr>
          <w:rFonts w:ascii="Times New Roman" w:eastAsia="Calibri" w:hAnsi="Times New Roman" w:cs="Times New Roman"/>
          <w:sz w:val="24"/>
          <w:szCs w:val="24"/>
        </w:rPr>
        <w:t>является составной частью фундаментальной подготовки слушателей по направленности 23.00.04 «Политические проблемы международных отношений, глобального и регионального развития»,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Start w:id="0" w:name="_Toc406262443"/>
      <w:bookmarkStart w:id="1" w:name="_Toc419650115"/>
      <w:r w:rsidR="00AF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870CC1"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организаций»</w:t>
      </w:r>
      <w:r w:rsidRPr="00870CC1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 w:rsidRPr="00870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A3D1A" w:rsidRPr="00FA3D1A" w:rsidTr="00FA3D1A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p w:rsidR="00AF20B6" w:rsidRPr="00870CC1" w:rsidRDefault="00AF20B6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993"/>
        <w:gridCol w:w="679"/>
        <w:gridCol w:w="1657"/>
      </w:tblGrid>
      <w:tr w:rsidR="00AF20B6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D32617" w:rsidP="00AF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AF20B6" w:rsidRPr="00D915D5" w:rsidTr="00FA3D1A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FA3D1A" w:rsidRPr="00D915D5" w:rsidTr="00FA3D1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D915D5" w:rsidRDefault="00FA3D1A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 w:rsidP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965D59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AF20B6" w:rsidRPr="004F3B85" w:rsidRDefault="00AF20B6" w:rsidP="00AF20B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AF20B6" w:rsidRPr="00870CC1" w:rsidRDefault="00AF20B6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8" w:rsidRDefault="003F0318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062E7C" w:rsidRDefault="00062E7C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062E7C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D32617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Pr="00D915D5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</w:tr>
    </w:tbl>
    <w:p w:rsidR="00062E7C" w:rsidRPr="003F0318" w:rsidRDefault="00062E7C" w:rsidP="0006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3F0318" w:rsidRPr="003F0318" w:rsidRDefault="003F0318" w:rsidP="003F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870CC1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1. Введение. Теоретические основы изучения международных организаций и интеграционных процессов в  современной политической  науке</w:t>
      </w:r>
      <w:bookmarkEnd w:id="2"/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9015B4" w:rsidP="00062E7C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онятийный аппарат и методологические подходы к изучению темы. История развития международных организаций  и  интеграции как мирового явления. Международная организация. Типология международных организаций. Возникновение и развитие новых аторов международных отношений. Сущность понятия «интеграция». Интеграционные процессы в системе других глобальных факторов, определяющих мировое развитие. Современные воззрения на процессы интеграции в зарубежной и отечественной науке. Теория интеграции среди современных теорий международных отношений. Политические цели государств-участников интеграционных объединений. Соотношение понятий «международное сотрудничество» и «интеграция». Надгосударственные и межгосударственные формы сотрудничества.   Процесс образования и распада сообществ государств как универсальный феномен во всей мировой истории. Интеграция как глобальная тенденция международного развития. Многовариантность интеграционных моделей. Взаимосвязь глобализации и интеграции. 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3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многосторонних отношений в современном мире. Виды международных многосторонних объединений. Межгосударственные объединения в истории человечества. Евроцентризм в мировой истории. Мировые войны и их влияние на создание и развитие многосторонних международных структур. Квазиинтеграционные процессы.  Модели политико-экономической интеграции. Международные экономические организации системы ООН. Надправительственные организации, регламентирующие торговую, тарифную политику и вырабатывающие экономическую стратегию. Политические союзы и военные блоки. Общая характеристика важнейших международных организаций и интеграционных структур. Политико-правовые основы функционирования международных организаций. Понятие «право международных организаций» как совокупность норм, регулирующих порядок образования и деятельности международных организаций. Сущность понятия «наднациональность». Функционирование международных организаций и рамки международного права. Порядок и стадии учреждения международной организации. 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4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изучения международных организаций: правовые подходы к оценке места, роли и направлений деятельности международных организаций. Международная организация в концепциях неореализма и неолиберализма. Функционалисты и неофункционалисты о международных организациях. Теория международных режимов. Теоретические аспекты международной интеграции. Системный подход к феномену интеграции. Динамическая и статическая интерпретация интеграции. Главные направления (школы) в характеристике международных интеграционных процессов: федерализм, функционализм, неофункционализм. Экономика и политика в интеграционном развитии. Функциональные сферы развития интеграции. Федеративный и конфедеративный подход к интеграции. Обзор объединительных идей в европейской истории. Понятие «европейская цивилизация», его содержание. Развитие объединительных идей: средние века, первая мировая война, панъевропейская идея, вторая мировая война, «План Шумана».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5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региональных структур. Региональные соглашения согласно 52 статьи Устава ООН. Региональные организации и региональная интеграция. Европейский тип интеграционных процессов и его институционализация. Возникновение интеграции модели «открытого регионализма». Концептуальные основы изучения моделей открытой интеграции. Специфические особенности открытого нового интеграционного процесса в сравнении с классической интеграцией европейского толка.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870CC1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0F6EE9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062E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2E7C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79"/>
        <w:gridCol w:w="5312"/>
      </w:tblGrid>
      <w:tr w:rsidR="00BA6BD0" w:rsidRPr="00870CC1" w:rsidTr="00676B59">
        <w:trPr>
          <w:trHeight w:val="423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Теоретические основы изучения международных организаций и интеграционных процессов в  современной политической  науке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86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3F0318">
              <w:t xml:space="preserve">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Б1.В.ОД.4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870CC1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870CC1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>сравнительную характеристику соновынх теорий интеграции</w:t>
      </w: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86C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цели государств-участников интеграционных объединений.</w:t>
      </w:r>
    </w:p>
    <w:p w:rsidR="00F372A4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Надгосударственные и межгосударственные формы сотрудничества </w:t>
      </w:r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на примере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ЕС, НАФТА, МЕККОСУР, АСЕАН, ЭКОВА</w:t>
      </w:r>
      <w:r w:rsidR="002D1E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F372A4" w:rsidRPr="00870CC1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надправительственных организаций, регламентирующие торговую, тарифную политику и вырабатывающие экономическую стратегию.</w:t>
      </w:r>
    </w:p>
    <w:p w:rsidR="00C6486C" w:rsidRPr="00C6486C" w:rsidRDefault="00C6486C" w:rsidP="00C6486C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стадии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международной организации (на прмере СЕЛАК, НАФТА, ЕС, ЕАЭС).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ООН.</w:t>
      </w:r>
    </w:p>
    <w:p w:rsidR="00C6486C" w:rsidRPr="00C6486C" w:rsidRDefault="002D1E8E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еханизмы функционирования наднациональных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интеграционных объединений и организаций.</w:t>
      </w:r>
    </w:p>
    <w:p w:rsidR="00235779" w:rsidRPr="002D1E8E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35779" w:rsidRP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темы докладов: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Наднациональность как механизм реализации международного сотрудничества.</w:t>
      </w:r>
    </w:p>
    <w:p w:rsid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Форумные  модели многостороннего сотрудничества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международных отношениях.</w:t>
      </w: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региональных международных форматов сотрудничества.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86C" w:rsidRPr="002D1E8E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темы эссе:</w:t>
      </w:r>
    </w:p>
    <w:p w:rsidR="00C6486C" w:rsidRPr="00C6486C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типологизации современных международных организаций. 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международной организации как актора мировой политики.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развития международных режимов.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интеграции на постсоветском пространстве.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этапов развития европейской экономической интеграции.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интеграция: идейные основы и реализация.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Евразийского экономического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результаты.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регионализм – современная модель интеграционных процессов.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 и неформальные международные организации.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 и угрозы современного мира как движущие силы создания международных организаций.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многостороннее сотрудничество: основные направления.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экономический союз как новый этап интеграционных процессов в Евразии.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D1E8E" w:rsidRDefault="00D400D2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Темы докладов: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«открытого регионализма.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развития интеграционных процессов в ЕС и ЕАЭС.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интеграции в МЕРКОСУР и СЕЛАК.</w:t>
      </w:r>
    </w:p>
    <w:p w:rsidR="00BA6BD0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Развития интеграционных процессов на пост-советском пространстве: СНГ, ОДКБ, ЕАЭС</w:t>
      </w:r>
    </w:p>
    <w:p w:rsidR="00235779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Трансрегиональные процессы в Евразии.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Азиатско-тихоокеанское экономическое  со-трудничество.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Форматы сотрудничества РИК, БРИКС, МИКТА (Мексика, Индонезия, Южная Корея, Турция, Австралия)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Default="00BA6BD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062E7C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pStyle w:val="a6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062E7C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062E7C" w:rsidRPr="00870CC1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62E7C" w:rsidRPr="00F62483" w:rsidTr="00965D59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062E7C" w:rsidRPr="00F62483" w:rsidRDefault="00062E7C" w:rsidP="00965D5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062E7C" w:rsidRPr="00F62483" w:rsidRDefault="00062E7C" w:rsidP="00965D59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062E7C" w:rsidRPr="00F62483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D32617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D32617" w:rsidRPr="00F62483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843C4" w:rsidRPr="00F62483" w:rsidTr="00D843C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C4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BA6BD0" w:rsidRPr="00870CC1" w:rsidRDefault="00BA6BD0" w:rsidP="00B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2E7C" w:rsidRPr="007C1B98" w:rsidRDefault="00062E7C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419650133"/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62E7C" w:rsidRPr="004F3B85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bookmarkEnd w:id="6"/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теоретические концепции изучения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классификации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понятия «интеграция».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«интеграция» в «широком и узком смысле».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глобальная тенденция мирового развития.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Объединительные идеи в европейской истории.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Предпосылки активизации интеграционных процессов после второй мировой войны.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основных школ (концепций) изучения интеграционных процессов.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Федерализм как концепция развития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Функционализм/неофункционализм как концепция изучения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Институционализация интеграционных процессов (примеры объединений и международных организаций).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теория международных отношений.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 политическая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экономическая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Правовые основы образования и деятельности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Межпарламентские организации.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направления деятельности и развития международных организаций в современных условиях.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Институциональная система Европейского Союза.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Политико-правовая система ЕС.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международно-политических факторов на развитие интеграционных процессов в Европе и мире.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Преодоление холодной войны и интеграционные процессы: Западная Европа, Восточная Европа, СНГ.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расширения интеграционных структур (на примере ЕС).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Опыт ЕС как модели интеграционного развития для других регионов мира.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Вопросы эффективности деятельности интеграционных объединений.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Феномен «разноформатной и разноскоростной» интеграции.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интеграционных процессов в 90-х годах прошлого века («новые РИО»).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Открытый и закрытый регионализм.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интеграции в АТР: субрегиональные и трансрегиональные модели.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Интеграционные процессы в Америке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латиноамериканская идентичность и панамериканизм США.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интеграции в Африке.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основных интеграционных групп и Африканский Союз.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интеграции в Южной Азии. 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Интеграционные процессы на постсоветском пространстве.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Формы деятельности региональных объединений: Евразийск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Формы деятельности региональных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их роль в интеграционных процессах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870CC1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9F4F49" w:rsidRPr="00870CC1" w:rsidRDefault="009F4F49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сводную таблицу «Социально-экономическое развитие стран МЕРКОСУР»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записка на тему «Виды сотрудничества в Еврорегионе…» (</w:t>
      </w:r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микрорегион </w:t>
      </w: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выбор).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проектов с участием РФ в АТЭС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карту-схему «Особенности геополитического положения ЕАЭС/ЕС/НАФТА»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07A" w:rsidRPr="00D632B9" w:rsidRDefault="0091407A" w:rsidP="0091407A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1407A" w:rsidRPr="004B6DB4" w:rsidRDefault="0091407A" w:rsidP="0091407A">
      <w:pPr>
        <w:spacing w:after="0"/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91407A" w:rsidRPr="003A2D79" w:rsidRDefault="0091407A" w:rsidP="009140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1407A" w:rsidTr="00054A0D">
        <w:tc>
          <w:tcPr>
            <w:tcW w:w="8046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91407A" w:rsidTr="00054A0D">
        <w:tc>
          <w:tcPr>
            <w:tcW w:w="8046" w:type="dxa"/>
          </w:tcPr>
          <w:p w:rsidR="0091407A" w:rsidRPr="007619A1" w:rsidRDefault="0091407A" w:rsidP="0005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1407A" w:rsidTr="00054A0D">
        <w:tc>
          <w:tcPr>
            <w:tcW w:w="8046" w:type="dxa"/>
          </w:tcPr>
          <w:p w:rsidR="0091407A" w:rsidRPr="007619A1" w:rsidRDefault="0091407A" w:rsidP="0005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1407A" w:rsidTr="00054A0D">
        <w:tc>
          <w:tcPr>
            <w:tcW w:w="8046" w:type="dxa"/>
          </w:tcPr>
          <w:p w:rsidR="0091407A" w:rsidRPr="007619A1" w:rsidRDefault="0091407A" w:rsidP="0005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1407A" w:rsidTr="00054A0D">
        <w:tc>
          <w:tcPr>
            <w:tcW w:w="8046" w:type="dxa"/>
          </w:tcPr>
          <w:p w:rsidR="0091407A" w:rsidRPr="007619A1" w:rsidRDefault="0091407A" w:rsidP="00054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91407A" w:rsidRPr="007619A1" w:rsidRDefault="0091407A" w:rsidP="00054A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91407A" w:rsidRDefault="0091407A" w:rsidP="0091407A">
      <w:pPr>
        <w:spacing w:after="0"/>
        <w:jc w:val="both"/>
        <w:rPr>
          <w:rFonts w:ascii="Times New Roman" w:hAnsi="Times New Roman"/>
          <w:sz w:val="24"/>
        </w:rPr>
      </w:pPr>
    </w:p>
    <w:p w:rsidR="0091407A" w:rsidRDefault="0091407A" w:rsidP="009140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91407A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1407A" w:rsidRDefault="0091407A" w:rsidP="0091407A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1407A" w:rsidRDefault="0091407A" w:rsidP="0091407A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1407A" w:rsidRDefault="0091407A" w:rsidP="0091407A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91407A" w:rsidRDefault="0091407A" w:rsidP="0091407A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</w:t>
      </w:r>
      <w:r>
        <w:rPr>
          <w:rFonts w:ascii="Times New Roman" w:hAnsi="Times New Roman"/>
          <w:sz w:val="24"/>
        </w:rPr>
        <w:t>.</w:t>
      </w:r>
      <w:bookmarkStart w:id="7" w:name="_GoBack"/>
      <w:bookmarkEnd w:id="7"/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</w:t>
      </w:r>
      <w:r w:rsidR="0091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91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2D1E8E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6B59" w:rsidRPr="00676B59" w:rsidRDefault="00676B59" w:rsidP="00676B59">
      <w:pPr>
        <w:spacing w:after="0" w:line="240" w:lineRule="auto"/>
        <w:ind w:left="18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B59" w:rsidRPr="00676B59" w:rsidRDefault="00676B59" w:rsidP="006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Б1.В.ОД.4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6B59" w:rsidRPr="00676B59" w:rsidRDefault="00676B59" w:rsidP="0067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870CC1" w:rsidTr="00BA6BD0">
        <w:tc>
          <w:tcPr>
            <w:tcW w:w="1510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870CC1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676B59" w:rsidRDefault="00BA6BD0" w:rsidP="0091407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</w:tc>
      </w:tr>
      <w:tr w:rsidR="00BA6BD0" w:rsidRPr="00870CC1" w:rsidTr="00BA6BD0"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676B59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676B59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62A2" w:rsidRPr="00870CC1" w:rsidTr="00BA6BD0">
        <w:tc>
          <w:tcPr>
            <w:tcW w:w="1510" w:type="pct"/>
            <w:vAlign w:val="center"/>
          </w:tcPr>
          <w:p w:rsidR="00D562A2" w:rsidRPr="00870CC1" w:rsidRDefault="00D562A2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26" w:type="pct"/>
            <w:vAlign w:val="center"/>
          </w:tcPr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последовательно и логично излагать основные позиции исследования</w:t>
            </w:r>
          </w:p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D562A2" w:rsidRPr="00676B59" w:rsidRDefault="0091407A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</w:t>
            </w:r>
          </w:p>
          <w:p w:rsidR="00D562A2" w:rsidRPr="00676B59" w:rsidRDefault="0091407A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</w:t>
            </w:r>
          </w:p>
          <w:p w:rsidR="00D562A2" w:rsidRPr="00676B59" w:rsidRDefault="0091407A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данных 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r w:rsidR="0091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ичность представленных выводов</w:t>
            </w:r>
          </w:p>
        </w:tc>
      </w:tr>
      <w:tr w:rsidR="00676B59" w:rsidRPr="00870CC1" w:rsidTr="00BA6BD0">
        <w:tc>
          <w:tcPr>
            <w:tcW w:w="1510" w:type="pct"/>
            <w:vAlign w:val="center"/>
          </w:tcPr>
          <w:p w:rsidR="00676B59" w:rsidRPr="00676B59" w:rsidRDefault="00676B59" w:rsidP="009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B59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D1E8E" w:rsidRDefault="00BA6BD0" w:rsidP="002D1E8E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870CC1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</w:t>
      </w:r>
      <w:r w:rsid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F60F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1A2725" w:rsidRP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Теоретические основы международной интеграции и международных организаций</w:t>
      </w:r>
      <w:r w:rsidRPr="00870C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870C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70C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60F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студентов заочной формы обучения составляет 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F60FCF" w:rsidRPr="00BB078E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AE5D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AE5DA7" w:rsidRPr="00870CC1" w:rsidRDefault="00AE5DA7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CC1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870CC1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Евразийский регион: экономическая, социальная и политическая география. Международные процессы // под общ. ред. Н.В. Каледина, Ю.В. Косова. СПб.: ИВЭСЭП, 2011. 315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Европейская интеграция. Учебник /под. Ред. О.В. Буториной. М.: «Деловая литература», 2011. 720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Современные теории международных отношений // под ред. В.Н. Конышева и А.А. Сергунина. М.: РГ-Пресс, 2013. 361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Международные отношения в Центральной Азии: События и документы / Отв. ред. А.Д. Богатуров. М.: Аспект-Пресс, 2011. 549 c.</w:t>
      </w:r>
    </w:p>
    <w:p w:rsidR="00E42433" w:rsidRPr="00870CC1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870CC1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Pr="00BB1974" w:rsidRDefault="00F703CF" w:rsidP="00BB1974">
      <w:pPr>
        <w:pStyle w:val="a6"/>
        <w:keepNext/>
        <w:numPr>
          <w:ilvl w:val="1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902C01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 /А.А. Байков; отв.ред.А.Д. Богатуров. –М.: Аспект Пресс, 2012. – 256 с.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Бурганова И.Н. Сценарии межгосударственной интеграции на постсоветском пространстве в рамках СНГ // Известия Российского государственного педагогического университета им. А.И. Герцена. 2006. № 4(22).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Бусыгина И. Асимметричная интеграция в Евросоюзе // Международные процессы. Сентябрь-декабрь 2007. Т. 5. № 3(15). С. 18–28.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Валиева К.А. Политическая проекция глобализации в Европейском пространстве // Век глобализации. 2009. № 1. С. 98-107.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Кожанков Ю.А. О «главном» и «частном» в таможенной деятельности Таможенного союза // Евразийская интеграция: экономика, право, политика. 2010. № 8. С. 87-90.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Кондратьева Н.Б. Таможенный союз ЕврАзЭС: по стопам Европы? // Современная Европа. 2009. № 3. С. 102-118.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Косов Ю.В., Торопыгин А.В. Некоторые особенности интеграционных процессов на евразийском пространстве (на примере ЕврАзЭС и ШОС) // Евразийская интеграция: экономика, право, политика. 2011. № 10. С. 157-165.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отношения: теории, конфликты, движения, организации // под. ред. П.А. Цыганкова. 2-е изд., перераб. и доп. М.: Альфа-М, ИНФРА–М, 2008.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Мишальченко Ю.В., Гудалов Н.Н., Белоусов С.Н. Современные международные политические и правовые теории европейской интеграции // Евразийский юридический журнал. 2011. № 12 (43). С. 16-21.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Пурсиайнен К. От слов - к делу (теории интеграции и отношения ЕС – РФ) // Современная Европа. 2005. № 2. С. 23-38.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Рапота Г. Перспективы евразийской интеграции стран СНГ // Проблемы теории и практики управления. 2003. № 1. С. 47-51.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Цыганков П.А. Акторы и факторы в международных отношениях и мировой политики / «Приватизация» мировой политики: локальные действия — глобальные результаты. М.: МГИМО-Университет, 2008.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Вардомский Л.Б. Факторы и варианты дальнейшей эволюции Евразийского экономического сообщества / Сб.: Проблемы постсоветских стран. М.:ИМЭПИ РАН, 2004, Вып. 6. 252 с.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Точибоев А.Х. Развитие межгосударственной интеграции в СНГ и ЕврАзЭС // Аналитический журнал. 2010. № 1(33). С. 17-18.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Давыдов В. Ветер перемен в Латинской Америке// Россия в глобальной политике.- 2006.-№6.</w:t>
      </w:r>
    </w:p>
    <w:p w:rsidR="00902C01" w:rsidRPr="00902C01" w:rsidRDefault="00902C01" w:rsidP="00902C0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42433" w:rsidRPr="00ED18CA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ED18CA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D18CA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B1974">
      <w:pPr>
        <w:pStyle w:val="a6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870CC1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870CC1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02C01" w:rsidRPr="00870CC1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1. Введение. Теоретические основы изучения международных организаций и интеграционных процессов в  с</w:t>
            </w:r>
            <w:r w:rsidR="00F60FC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политической  науке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902C01" w:rsidRPr="00870CC1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491ABD" w:rsidRDefault="00491ABD" w:rsidP="00491ABD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06262468"/>
      <w:bookmarkStart w:id="9" w:name="_Toc41965013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60F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8"/>
      <w:bookmarkEnd w:id="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Астанинская юбилейная декларация: на пути к сообществу безопасности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8CA">
        <w:t xml:space="preserve"> </w:t>
      </w:r>
      <w:hyperlink r:id="rId9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http://www.osce.org/ru/cio/74990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сотрудничестве между ОЭСР и РФ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http://oecdru.org/oecd_decl.html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ООН   -</w:t>
      </w:r>
      <w:r w:rsidRPr="00ED1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D18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http://www.un.org/ru/charter-united-nations/index.html</w:t>
        </w:r>
      </w:hyperlink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Хельсинский заключительный акт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http://www.osce.org/ru/mc/39505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8CA" w:rsidRPr="00ED18CA" w:rsidRDefault="00ED18CA" w:rsidP="00ED18CA">
      <w:pPr>
        <w:pStyle w:val="a6"/>
        <w:autoSpaceDE w:val="0"/>
        <w:autoSpaceDN w:val="0"/>
        <w:adjustRightInd w:val="0"/>
        <w:spacing w:before="40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A" w:rsidRPr="00ED18CA" w:rsidRDefault="00ED18CA" w:rsidP="00902C01">
      <w:pPr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 w:rsidRPr="00BB1A98">
        <w:rPr>
          <w:rFonts w:ascii="Times New Roman" w:eastAsia="Times New Roman" w:hAnsi="Times New Roman" w:cs="Times New Roman"/>
          <w:b/>
          <w:sz w:val="28"/>
          <w:szCs w:val="28"/>
        </w:rPr>
        <w:t>. Интернет-ресурсы.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A98">
        <w:rPr>
          <w:rFonts w:ascii="Times New Roman" w:eastAsia="Calibri" w:hAnsi="Times New Roman" w:cs="Times New Roman"/>
          <w:b/>
          <w:sz w:val="28"/>
          <w:szCs w:val="28"/>
        </w:rPr>
        <w:t>Русскоязычные журналы:</w:t>
      </w:r>
    </w:p>
    <w:p w:rsidR="00BB1A98" w:rsidRPr="00BB1A98" w:rsidRDefault="00BB1A98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международных организаций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http://iorj.hse.ru/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МГИМО-Университета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http://www.vestnik.mgimo.ru/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Журнал международного права и международных отношений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http://www.beljournal.evolutio.info/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Индекс безопасности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http://www.pircenter.org/security-index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>Обозреватель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Observer – URL: http://observer.materik.ru/observer/index.html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экономика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http://spatial-economics.com/en/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Америка в XXI в. – URL: </w:t>
      </w:r>
      <w:hyperlink r:id="rId14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http://www.rusus.ru/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АТР – URL: </w:t>
      </w:r>
      <w:hyperlink r:id="rId15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http://www.riatr.ru/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Российский внешнеэкономический вестник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http://www.rfej.ru/rvv</w:t>
      </w:r>
    </w:p>
    <w:p w:rsidR="00F41733" w:rsidRPr="00870CC1" w:rsidRDefault="00F41733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01" w:rsidRPr="00902C01" w:rsidRDefault="00902C01" w:rsidP="00902C01">
      <w:pPr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научной библиотеки СЗИУ </w:t>
      </w:r>
      <w:hyperlink r:id="rId16" w:history="1"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http://nw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ipa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- библиотечной системы (ЭБС) 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Айбукс»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– библиотечной системы (ЭБС)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«Лань»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Научно-практические статьи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финансам и менеджменту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Гребенникова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из периодических изданий по  общественным  и гуманитарным наукам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 - Вью»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Энциклопедии, словари, справочники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Рубрикон»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Англоязычные  ресурсы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EBSCO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Publishing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публикаций из научных и научно–популярных журналов.</w:t>
      </w:r>
    </w:p>
    <w:p w:rsidR="00902C01" w:rsidRPr="00902C01" w:rsidRDefault="00902C01" w:rsidP="00902C01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Emerald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108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ресурсы сети Интернет: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Евразийский банк развития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http://www.eabr.org/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Евразийское экономическое сообщество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8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http://www.evrazes.com/</w:t>
        </w:r>
      </w:hyperlink>
    </w:p>
    <w:p w:rsidR="00902C01" w:rsidRPr="00BB1A98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экономическая комиссия ООН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ecosoc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unece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союз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http://europa.eu/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Таможенного союза. Официальный сайт Таможенного Союза.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www.tsouz.ru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Межпарламентская Ассамблея государств — участников Содружества Независимых Государств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http://www.iacis.ru/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Полит.ру. Словарь политических терминов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polit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902C01" w:rsidRPr="00902C01" w:rsidRDefault="00902C01" w:rsidP="00BB1A98">
      <w:p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Официальные сайты организаций: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ASEAN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http://www.asean.org/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Asian Development Bank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http://www.adb.org/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Asia- Pacific Economic Cooperation -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</w:t>
      </w:r>
      <w:r w:rsid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ssociation of Caribbean  States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European Commission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http://ec.europa.eu/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International Monetary Fund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3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http://www.imf.org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OECD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http://www.oecd.org/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SPECA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http://www.unece.org/speca/welcome.html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United Nations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</w:t>
      </w:r>
      <w:hyperlink r:id="rId24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http://www.un.org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United Nations Conference on Trade and Development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5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http://unctad.org/</w:t>
        </w:r>
      </w:hyperlink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World Trade Organization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http://www.wto.org.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World Bank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http://www.worldbank.org.</w:t>
      </w: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Энциклопедии, словари, справочники «Рубрикон»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Информационно-правовые базы - Консультант плюс, Гарант.</w:t>
      </w:r>
    </w:p>
    <w:p w:rsidR="00BA6BD0" w:rsidRPr="00BB1A98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Англоязычные 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A6BD0" w:rsidRPr="00BB1A98" w:rsidRDefault="00BA6BD0" w:rsidP="00BA6BD0">
      <w:pPr>
        <w:rPr>
          <w:rFonts w:ascii="Times New Roman" w:eastAsia="Calibri" w:hAnsi="Times New Roman" w:cs="Times New Roman"/>
          <w:sz w:val="28"/>
          <w:szCs w:val="28"/>
        </w:rPr>
      </w:pPr>
    </w:p>
    <w:p w:rsidR="00F60FCF" w:rsidRPr="00F60FCF" w:rsidRDefault="00F60FCF" w:rsidP="00F60FCF">
      <w:pPr>
        <w:pStyle w:val="a6"/>
        <w:numPr>
          <w:ilvl w:val="1"/>
          <w:numId w:val="38"/>
        </w:numPr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60FCF">
        <w:rPr>
          <w:rFonts w:ascii="Times New Roman" w:eastAsia="Calibri" w:hAnsi="Times New Roman" w:cs="Times New Roman"/>
          <w:b/>
          <w:sz w:val="28"/>
          <w:szCs w:val="28"/>
        </w:rPr>
        <w:t xml:space="preserve"> Иные источники</w:t>
      </w:r>
    </w:p>
    <w:p w:rsidR="00F60FCF" w:rsidRPr="00F60FCF" w:rsidRDefault="00F60FCF" w:rsidP="00F60FCF">
      <w:pPr>
        <w:pStyle w:val="a6"/>
        <w:ind w:left="562"/>
        <w:rPr>
          <w:rFonts w:ascii="Times New Roman" w:eastAsia="Calibri" w:hAnsi="Times New Roman" w:cs="Times New Roman"/>
          <w:sz w:val="28"/>
          <w:szCs w:val="28"/>
        </w:rPr>
      </w:pPr>
      <w:r w:rsidRPr="00F60FCF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0FCF" w:rsidRPr="00BB1A98" w:rsidRDefault="00F60FCF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По всем темам дисциплины </w:t>
      </w:r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Б1.В.</w:t>
      </w:r>
      <w:r w:rsidR="00F60FCF" w:rsidRP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ОД.5 «Теоретические основы международной интеграции и международных организаций»</w:t>
      </w:r>
      <w:r w:rsidR="00F60F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используются презентации MS PowerPoint, а также Программное обеспечение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 Word, Excel, поисковые программы системы «Интернет».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B1A98" w:rsidTr="00BA6BD0">
        <w:trPr>
          <w:trHeight w:val="999"/>
        </w:trPr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870CC1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6BD0" w:rsidRPr="00870CC1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sectPr w:rsidR="00BA6BD0" w:rsidRPr="00870CC1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89" w:rsidRDefault="00684389">
      <w:pPr>
        <w:spacing w:after="0" w:line="240" w:lineRule="auto"/>
      </w:pPr>
      <w:r>
        <w:separator/>
      </w:r>
    </w:p>
  </w:endnote>
  <w:endnote w:type="continuationSeparator" w:id="0">
    <w:p w:rsidR="00684389" w:rsidRDefault="006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89" w:rsidRDefault="00684389">
      <w:pPr>
        <w:spacing w:after="0" w:line="240" w:lineRule="auto"/>
      </w:pPr>
      <w:r>
        <w:separator/>
      </w:r>
    </w:p>
  </w:footnote>
  <w:footnote w:type="continuationSeparator" w:id="0">
    <w:p w:rsidR="00684389" w:rsidRDefault="006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07" w:rsidRDefault="007B6707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91407A">
      <w:rPr>
        <w:noProof/>
      </w:rPr>
      <w:t>18</w:t>
    </w:r>
    <w:r>
      <w:fldChar w:fldCharType="end"/>
    </w:r>
  </w:p>
  <w:p w:rsidR="007B6707" w:rsidRDefault="007B6707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9AF2591"/>
    <w:multiLevelType w:val="multilevel"/>
    <w:tmpl w:val="D3A6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3B6"/>
    <w:multiLevelType w:val="hybridMultilevel"/>
    <w:tmpl w:val="53B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664"/>
    <w:multiLevelType w:val="multilevel"/>
    <w:tmpl w:val="B330A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8A6B06"/>
    <w:multiLevelType w:val="multilevel"/>
    <w:tmpl w:val="1CCC4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893421B"/>
    <w:multiLevelType w:val="hybridMultilevel"/>
    <w:tmpl w:val="711CB058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4AA275D9"/>
    <w:multiLevelType w:val="hybridMultilevel"/>
    <w:tmpl w:val="7936A1DC"/>
    <w:lvl w:ilvl="0" w:tplc="E848B5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87A2B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86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27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6107D"/>
    <w:multiLevelType w:val="hybridMultilevel"/>
    <w:tmpl w:val="6360D978"/>
    <w:lvl w:ilvl="0" w:tplc="D99A91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3AF7248"/>
    <w:multiLevelType w:val="multilevel"/>
    <w:tmpl w:val="F228A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AD66EB5"/>
    <w:multiLevelType w:val="hybridMultilevel"/>
    <w:tmpl w:val="CBEEF4D0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2"/>
  </w:num>
  <w:num w:numId="6">
    <w:abstractNumId w:val="3"/>
  </w:num>
  <w:num w:numId="7">
    <w:abstractNumId w:val="34"/>
  </w:num>
  <w:num w:numId="8">
    <w:abstractNumId w:val="19"/>
  </w:num>
  <w:num w:numId="9">
    <w:abstractNumId w:val="29"/>
  </w:num>
  <w:num w:numId="10">
    <w:abstractNumId w:val="11"/>
  </w:num>
  <w:num w:numId="11">
    <w:abstractNumId w:val="21"/>
  </w:num>
  <w:num w:numId="12">
    <w:abstractNumId w:val="37"/>
  </w:num>
  <w:num w:numId="13">
    <w:abstractNumId w:val="27"/>
  </w:num>
  <w:num w:numId="14">
    <w:abstractNumId w:val="20"/>
  </w:num>
  <w:num w:numId="15">
    <w:abstractNumId w:val="16"/>
  </w:num>
  <w:num w:numId="16">
    <w:abstractNumId w:val="36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38"/>
  </w:num>
  <w:num w:numId="23">
    <w:abstractNumId w:val="24"/>
  </w:num>
  <w:num w:numId="24">
    <w:abstractNumId w:val="5"/>
  </w:num>
  <w:num w:numId="25">
    <w:abstractNumId w:val="18"/>
  </w:num>
  <w:num w:numId="26">
    <w:abstractNumId w:val="28"/>
  </w:num>
  <w:num w:numId="27">
    <w:abstractNumId w:val="12"/>
  </w:num>
  <w:num w:numId="28">
    <w:abstractNumId w:val="35"/>
  </w:num>
  <w:num w:numId="29">
    <w:abstractNumId w:val="33"/>
  </w:num>
  <w:num w:numId="30">
    <w:abstractNumId w:val="15"/>
  </w:num>
  <w:num w:numId="31">
    <w:abstractNumId w:val="7"/>
  </w:num>
  <w:num w:numId="32">
    <w:abstractNumId w:val="26"/>
  </w:num>
  <w:num w:numId="33">
    <w:abstractNumId w:val="14"/>
  </w:num>
  <w:num w:numId="34">
    <w:abstractNumId w:val="25"/>
  </w:num>
  <w:num w:numId="35">
    <w:abstractNumId w:val="9"/>
  </w:num>
  <w:num w:numId="36">
    <w:abstractNumId w:val="10"/>
  </w:num>
  <w:num w:numId="37">
    <w:abstractNumId w:val="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41ACD"/>
    <w:rsid w:val="00051895"/>
    <w:rsid w:val="00062E7C"/>
    <w:rsid w:val="000639DD"/>
    <w:rsid w:val="00074DCE"/>
    <w:rsid w:val="000847A3"/>
    <w:rsid w:val="000F6EE9"/>
    <w:rsid w:val="001009DF"/>
    <w:rsid w:val="00110B47"/>
    <w:rsid w:val="001A2725"/>
    <w:rsid w:val="00222DC2"/>
    <w:rsid w:val="00235779"/>
    <w:rsid w:val="00266399"/>
    <w:rsid w:val="002A7905"/>
    <w:rsid w:val="002D1E8E"/>
    <w:rsid w:val="003057D7"/>
    <w:rsid w:val="00321549"/>
    <w:rsid w:val="00367136"/>
    <w:rsid w:val="00383BDE"/>
    <w:rsid w:val="003C2939"/>
    <w:rsid w:val="003E567D"/>
    <w:rsid w:val="003F0318"/>
    <w:rsid w:val="00491ABD"/>
    <w:rsid w:val="004B335A"/>
    <w:rsid w:val="004B4BEC"/>
    <w:rsid w:val="0050549F"/>
    <w:rsid w:val="00531386"/>
    <w:rsid w:val="005B3A26"/>
    <w:rsid w:val="005F1E8B"/>
    <w:rsid w:val="005F38E2"/>
    <w:rsid w:val="0061509C"/>
    <w:rsid w:val="00676B59"/>
    <w:rsid w:val="00684389"/>
    <w:rsid w:val="006A1578"/>
    <w:rsid w:val="006B3FAF"/>
    <w:rsid w:val="006E00C0"/>
    <w:rsid w:val="00733315"/>
    <w:rsid w:val="0077161B"/>
    <w:rsid w:val="007842C9"/>
    <w:rsid w:val="007B6707"/>
    <w:rsid w:val="007C0870"/>
    <w:rsid w:val="007D3C23"/>
    <w:rsid w:val="00870CC1"/>
    <w:rsid w:val="008729A1"/>
    <w:rsid w:val="008A33C6"/>
    <w:rsid w:val="008F18D8"/>
    <w:rsid w:val="009015B4"/>
    <w:rsid w:val="00902C01"/>
    <w:rsid w:val="0091407A"/>
    <w:rsid w:val="0092102E"/>
    <w:rsid w:val="00953A66"/>
    <w:rsid w:val="00965D59"/>
    <w:rsid w:val="009D0DAB"/>
    <w:rsid w:val="009F4F49"/>
    <w:rsid w:val="009F7D0F"/>
    <w:rsid w:val="00A20C14"/>
    <w:rsid w:val="00AA604D"/>
    <w:rsid w:val="00AE5DA7"/>
    <w:rsid w:val="00AF20B6"/>
    <w:rsid w:val="00B03FAB"/>
    <w:rsid w:val="00B04F82"/>
    <w:rsid w:val="00B25929"/>
    <w:rsid w:val="00B66A11"/>
    <w:rsid w:val="00B86E4A"/>
    <w:rsid w:val="00BA5F69"/>
    <w:rsid w:val="00BA6BD0"/>
    <w:rsid w:val="00BB1974"/>
    <w:rsid w:val="00BB1A98"/>
    <w:rsid w:val="00BD57B2"/>
    <w:rsid w:val="00C33D7C"/>
    <w:rsid w:val="00C52316"/>
    <w:rsid w:val="00C6486C"/>
    <w:rsid w:val="00D32617"/>
    <w:rsid w:val="00D328FD"/>
    <w:rsid w:val="00D33FC7"/>
    <w:rsid w:val="00D400D2"/>
    <w:rsid w:val="00D40AB3"/>
    <w:rsid w:val="00D562A2"/>
    <w:rsid w:val="00D751EC"/>
    <w:rsid w:val="00D77063"/>
    <w:rsid w:val="00D843C4"/>
    <w:rsid w:val="00D86114"/>
    <w:rsid w:val="00D978E6"/>
    <w:rsid w:val="00DA1AA4"/>
    <w:rsid w:val="00E12291"/>
    <w:rsid w:val="00E42433"/>
    <w:rsid w:val="00E76D31"/>
    <w:rsid w:val="00ED0FC0"/>
    <w:rsid w:val="00ED18CA"/>
    <w:rsid w:val="00F372A4"/>
    <w:rsid w:val="00F41733"/>
    <w:rsid w:val="00F60FCF"/>
    <w:rsid w:val="00F703CF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A40"/>
  <w15:docId w15:val="{40A55870-D362-4F92-AC53-F3B1A94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www.evraze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ci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ce.org/ru/mc/39505" TargetMode="External"/><Relationship Id="rId17" Type="http://schemas.openxmlformats.org/officeDocument/2006/relationships/hyperlink" Target="http://www.eabr.org/" TargetMode="External"/><Relationship Id="rId25" Type="http://schemas.openxmlformats.org/officeDocument/2006/relationships/hyperlink" Target="http://unct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www.tsou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charter-united-nations/index.html" TargetMode="External"/><Relationship Id="rId24" Type="http://schemas.openxmlformats.org/officeDocument/2006/relationships/hyperlink" Target="http://www.u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tr.ru/" TargetMode="External"/><Relationship Id="rId23" Type="http://schemas.openxmlformats.org/officeDocument/2006/relationships/hyperlink" Target="http://www.imf.org" TargetMode="External"/><Relationship Id="rId10" Type="http://schemas.openxmlformats.org/officeDocument/2006/relationships/hyperlink" Target="http://oecdru.org/oecd_decl.html" TargetMode="External"/><Relationship Id="rId19" Type="http://schemas.openxmlformats.org/officeDocument/2006/relationships/hyperlink" Target="http://www.un.org/ru/ecosoc/un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org/ru/cio/74990" TargetMode="Externa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polit-slov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4C50-B7AE-443C-9479-7D45C6B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19</cp:revision>
  <dcterms:created xsi:type="dcterms:W3CDTF">2017-09-28T17:11:00Z</dcterms:created>
  <dcterms:modified xsi:type="dcterms:W3CDTF">2021-10-06T11:29:00Z</dcterms:modified>
</cp:coreProperties>
</file>