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Северо-Западный институт управления РАНХиГС – филиал РАНХиГС</w:t>
      </w: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международных отношений</w:t>
      </w: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 w:val="24"/>
          <w:szCs w:val="24"/>
        </w:rPr>
      </w:pPr>
    </w:p>
    <w:p w:rsidR="00BA6BD0" w:rsidRPr="002C2347" w:rsidRDefault="003507F4" w:rsidP="0035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2C2347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7F4" w:rsidRPr="00157671" w:rsidRDefault="003507F4" w:rsidP="003507F4">
            <w:pPr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:rsidR="00BA6BD0" w:rsidRPr="00314852" w:rsidRDefault="00314852" w:rsidP="00314852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Протокол</w:t>
            </w:r>
            <w:r w:rsidR="00D25E2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«13» мая 2019 г. № 21</w:t>
            </w:r>
          </w:p>
          <w:p w:rsidR="00BA6BD0" w:rsidRPr="00157671" w:rsidRDefault="00BA6BD0" w:rsidP="00BA6B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2C2347" w:rsidRDefault="00673458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ab/>
      </w:r>
      <w:r w:rsidR="003055FA" w:rsidRPr="002C2347">
        <w:rPr>
          <w:rFonts w:ascii="Times New Roman" w:eastAsia="Times New Roman" w:hAnsi="Times New Roman" w:cs="Times New Roman"/>
          <w:sz w:val="24"/>
          <w:szCs w:val="24"/>
        </w:rPr>
        <w:t>«Международные организации как объект изучения политический науки»</w:t>
      </w: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3507F4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5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E035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E62CA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Год набора - 201</w:t>
      </w:r>
      <w:r w:rsidR="008E62CA" w:rsidRPr="008E62C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Санкт-Петербург, 201</w:t>
      </w:r>
      <w:r w:rsidR="00314852" w:rsidRPr="009968F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FC8" w:rsidRP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К полит.н., доцент кафедры международных отношений Н.М. Михеева</w:t>
      </w: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</w:t>
      </w:r>
      <w:r w:rsid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М.А. Буланакова</w:t>
      </w: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7F4" w:rsidRPr="00E03542" w:rsidRDefault="003507F4" w:rsidP="003507F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0354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</w:t>
      </w:r>
      <w:r w:rsidR="00350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 по дисциплине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3507F4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9933C0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 обосновывать роль и место РФ в системе международных отношений, ее внешнеполитических интересов, принципов и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B6482" w:rsidRPr="00FE6C3E" w:rsidTr="00DB64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2C2347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"/>
        <w:gridCol w:w="3327"/>
        <w:gridCol w:w="1543"/>
        <w:gridCol w:w="22"/>
        <w:gridCol w:w="5215"/>
      </w:tblGrid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145A99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741CA8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общие принципы гуманитарного мышления, базовые современные теоретические подходы в оценке проблем международного развития;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Pr="00826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критического анализа, формирования критической оценки, принятия самостоятельного решения конфликтной, проблемной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 или задачи политического развития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конфликтных регионов современности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исторические этапы развития конфликтов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прогнозировать возможные сценарии развития текущих конфликтов 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теоретических основ внешнеполитической деятельности государства в области международного сотрудничества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9933C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внешнеполитические документы РФ в области сотрудничества с международными организациями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9933C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анализа и трактования внешнеполитических документов РФ по международному сотрудничеству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145A99" w:rsidP="0099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  <w:r w:rsidR="006D5F10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33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интеграционные процессы и многообразия </w:t>
            </w:r>
            <w:r w:rsidR="00F6312E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акторов современной мировой политики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F6312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F6312E"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312E"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826A37" w:rsidRPr="00BF7AA0" w:rsidTr="0084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7" w:rsidRPr="00BF7AA0" w:rsidRDefault="00826A37" w:rsidP="00826A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826A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826A37" w:rsidRDefault="00826A37" w:rsidP="00826A3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826A37" w:rsidRPr="00BF7AA0" w:rsidTr="0084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37" w:rsidRPr="00BF7AA0" w:rsidRDefault="00826A37" w:rsidP="00826A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826A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826A37" w:rsidRDefault="00826A37" w:rsidP="00826A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826A37" w:rsidRPr="00826A37" w:rsidRDefault="00826A37" w:rsidP="00826A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826A37" w:rsidRPr="00BF7AA0" w:rsidTr="0084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37" w:rsidRPr="00BF7AA0" w:rsidRDefault="00826A37" w:rsidP="00A859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A8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7842C9" w:rsidRDefault="00826A37" w:rsidP="00826A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уровне навыков: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 учебно-методической, учебно-вспомогательной</w:t>
            </w:r>
          </w:p>
          <w:p w:rsidR="00826A37" w:rsidRDefault="00826A37" w:rsidP="00826A37">
            <w:pPr>
              <w:rPr>
                <w:b/>
                <w:sz w:val="24"/>
                <w:szCs w:val="24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учебно-аналитической работы по профилю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2C2347" w:rsidRDefault="00741CA8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 зачетных единицы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72 часа.</w:t>
      </w:r>
    </w:p>
    <w:p w:rsidR="00C33D7C" w:rsidRPr="002C2347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21FC8" w:rsidRPr="002C2347" w:rsidTr="00821FC8">
        <w:trPr>
          <w:trHeight w:val="279"/>
        </w:trPr>
        <w:tc>
          <w:tcPr>
            <w:tcW w:w="4643" w:type="dxa"/>
            <w:vMerge w:val="restart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821FC8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  <w:p w:rsidR="00821FC8" w:rsidRPr="002C2347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1FC8" w:rsidRPr="002C2347" w:rsidTr="00821FC8">
        <w:trPr>
          <w:trHeight w:val="279"/>
        </w:trPr>
        <w:tc>
          <w:tcPr>
            <w:tcW w:w="4643" w:type="dxa"/>
            <w:vMerge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24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18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411" w:type="dxa"/>
            <w:shd w:val="clear" w:color="auto" w:fill="auto"/>
          </w:tcPr>
          <w:p w:rsidR="009933C0" w:rsidRPr="002A6CE3" w:rsidRDefault="009933C0" w:rsidP="00415FFE">
            <w:pPr>
              <w:jc w:val="center"/>
            </w:pPr>
            <w:r w:rsidRPr="002A6CE3">
              <w:t>16</w:t>
            </w:r>
          </w:p>
        </w:tc>
        <w:tc>
          <w:tcPr>
            <w:tcW w:w="2411" w:type="dxa"/>
          </w:tcPr>
          <w:p w:rsidR="009933C0" w:rsidRPr="002A6CE3" w:rsidRDefault="009933C0" w:rsidP="00415FFE">
            <w:pPr>
              <w:jc w:val="center"/>
            </w:pPr>
            <w:r w:rsidRPr="002A6CE3">
              <w:t>14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9933C0" w:rsidRPr="002A6CE3" w:rsidRDefault="009933C0" w:rsidP="00415FFE">
            <w:pPr>
              <w:jc w:val="center"/>
            </w:pPr>
            <w:r w:rsidRPr="002A6CE3">
              <w:t>8</w:t>
            </w:r>
          </w:p>
        </w:tc>
        <w:tc>
          <w:tcPr>
            <w:tcW w:w="2411" w:type="dxa"/>
          </w:tcPr>
          <w:p w:rsidR="009933C0" w:rsidRPr="002A6CE3" w:rsidRDefault="009933C0" w:rsidP="00415FFE">
            <w:pPr>
              <w:jc w:val="center"/>
            </w:pPr>
            <w:r w:rsidRPr="002A6CE3">
              <w:t>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48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54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821FC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82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УО, </w:t>
            </w:r>
            <w:r w:rsidR="00EC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Т, ПР/З, Д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EC7D60">
              <w:rPr>
                <w:rFonts w:ascii="Times New Roman" w:hAnsi="Times New Roman" w:cs="Times New Roman"/>
                <w:sz w:val="24"/>
                <w:szCs w:val="24"/>
              </w:rPr>
              <w:t>Т, ПР/З, Д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 – тест, ПР/З – практическое занятие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CA8" w:rsidRPr="002C2347" w:rsidRDefault="00BA6BD0" w:rsidP="00741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В структуре ОП по направлению подготовки 46.06.01 Политические науки и регионоведение, направленность 23.00.04 "Политические проблемы международных отношений, глобального и регионального развития" дисциплина</w:t>
      </w:r>
      <w:r w:rsidR="00B375D3" w:rsidRPr="00B375D3">
        <w:t xml:space="preserve">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 xml:space="preserve"> «Международные организации как объект изучения политический науки» относится к дисциплинам по выбору </w:t>
      </w:r>
      <w:r w:rsidR="00B375D3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B375D3"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="00B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ессионального цикла</w:t>
      </w:r>
      <w:r w:rsidR="0012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2C2347" w:rsidRDefault="00741CA8" w:rsidP="00B375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Программа дисциплины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9933C0"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47">
        <w:rPr>
          <w:rFonts w:ascii="Times New Roman" w:eastAsia="Calibri" w:hAnsi="Times New Roman" w:cs="Times New Roman"/>
          <w:sz w:val="24"/>
          <w:szCs w:val="24"/>
        </w:rPr>
        <w:t>«Международные организации как объект изучения политический науки» носит теоретический, проблемный характер. В то же время освоение данной дисциплины позволяет аспирантам овладеть элементами практического анализа деятельности современных международных организаций. Изучение дисциплины «</w:t>
      </w:r>
      <w:r w:rsidR="00EB6779" w:rsidRPr="002C2347">
        <w:rPr>
          <w:rFonts w:ascii="Times New Roman" w:eastAsia="Calibri" w:hAnsi="Times New Roman" w:cs="Times New Roman"/>
          <w:sz w:val="24"/>
          <w:szCs w:val="24"/>
        </w:rPr>
        <w:t>Международные организации как объект изучения политический науки</w:t>
      </w:r>
      <w:r w:rsidRPr="002C2347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современной системе международных отношений, позволяет сформировать базовые знания о политических и экономических процессах в странах и регионах.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2C2347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5E08AB" w:rsidTr="005E08A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5E08AB" w:rsidTr="005E08AB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Иностранный язык</w:t>
            </w:r>
          </w:p>
        </w:tc>
      </w:tr>
      <w:tr w:rsidR="005E08AB" w:rsidTr="005E08AB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BA6BD0" w:rsidRPr="002C2347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EB6779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</w:t>
      </w:r>
      <w:r w:rsidR="00BA6BD0" w:rsidRPr="002C2347">
        <w:rPr>
          <w:rFonts w:ascii="Times New Roman" w:eastAsia="Times New Roman" w:hAnsi="Times New Roman" w:cs="Times New Roman"/>
          <w:iCs/>
          <w:sz w:val="24"/>
          <w:szCs w:val="24"/>
        </w:rPr>
        <w:t>промежуточной аттестации в соответствии с учебным планом - ЗАЧЕТ.</w:t>
      </w: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9933C0">
        <w:trPr>
          <w:trHeight w:val="693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подходы в изучении международных организаций. </w:t>
            </w: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Правосубъектность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0B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ПР/З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1257C3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 – тест, ПР/З – практическое занятие</w:t>
      </w:r>
    </w:p>
    <w:p w:rsidR="00821FC8" w:rsidRDefault="00821FC8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B375D3" w:rsidRDefault="00B375D3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EB0B95">
        <w:trPr>
          <w:trHeight w:val="312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>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Международные организации и институты как субъекты международных </w:t>
            </w: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ПР/З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EB0B95">
        <w:trPr>
          <w:trHeight w:val="524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2/1,5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EB0B95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EB0B95" w:rsidRPr="004F3B85" w:rsidRDefault="00EB0B95" w:rsidP="00EB0B95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 – тест, ПР/З – практическое занятие</w:t>
      </w:r>
    </w:p>
    <w:p w:rsidR="00EB0B95" w:rsidRDefault="00EB0B95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2C2347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779" w:rsidRPr="00EB6779" w:rsidRDefault="00EB6779" w:rsidP="00EB677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1: Теоретические подходы в изучении международных организаций. Правосубъектность международных организаций.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Определение международной организации. Основные признаки международных организаций. Понятие и основные черты международной правосубъектности международной организации. Три базовых критерия, определяющих характер международных организаций: характер членства, географическое измерение, функциональное измерение. Государства и международные МО в интеграционных процессах.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Федерализм и функционализм о роли международных организаций в развитии международных отношений.  Межгосударственные механизмы МО как инструмент интеграционного взаимодействия. Региональные МО как индикаторы интеграционных процессов. Наднациональность  в контексте деятельности международных организаций.  Перспективы МО в контексте современных международных отношений в оценках представителей политического реализма, российских ученых.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>правосубъектность международной организации,  федерализм, функционализм, региональные международные организации, межгосударственный принцип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2: Международные организации и институты как субъекты международных отношений и их роль в процессах интеграции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Многосторонние отношения в современном мире. Глобальные и региональные форумные институты, обеспечивающие дипломатический контекст интеграционных процессов (D-8, G-20, G-7/8, БРИКС, СЕЛАК, </w:t>
      </w:r>
      <w:r w:rsidR="009968FD" w:rsidRPr="00EB6779">
        <w:rPr>
          <w:rFonts w:ascii="Times New Roman" w:eastAsia="Calibri" w:hAnsi="Times New Roman" w:cs="Times New Roman"/>
          <w:sz w:val="24"/>
          <w:szCs w:val="24"/>
        </w:rPr>
        <w:t>АТЭС и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др.)  Их роль в процессах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Внешнеэкономическая </w:t>
      </w:r>
      <w:r w:rsidR="009968FD" w:rsidRPr="00EB6779">
        <w:rPr>
          <w:rFonts w:ascii="Times New Roman" w:eastAsia="Calibri" w:hAnsi="Times New Roman" w:cs="Times New Roman"/>
          <w:sz w:val="24"/>
          <w:szCs w:val="24"/>
        </w:rPr>
        <w:t>политика государств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как ресурс международной интеграции. Развитые государства как проводники политики международной интеграции, их роль в региональных и глобальных процессах интеграции. Роль ОЭСР в современных интеграционных процессах. Интересы и роль Японии в процессах региональной интеграции в Северо-Восточной Азии и в мире. Влияние США на интеграционные процессы в регионах мира. Интересы и потенциал интеграционной политики России в Евразии. Фактор развивающихся стран в процессах международной интеграции. Деятельность БРИКС в контексте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Международные форумы, саммиты, диалоги, конференции как инструменты интеграционного роста.  Всемирный экономический форум в Давосе, его роль в развитии стратегии международной интеграции. Мюнхенская конференция и проблемы международной безопасности. Диалоги Шангри-Ла, Манама – их роль в процессах региональной безопасности.  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Межгосударственный принцип сотрудничества как базовый принцип международного интеграционного развития. Двусторонние саммиты в контексте международной интеграции. ЕС-США, ЕС-Россия, ЕС-Китай, ЕС-Бразилия и др.   Модель расширяющего сотрудничества АСЕАН+ Межрегиональные саммиты как фактор международной интеграции. Саммиты ЕС-АСЕАН, ЕС-АС, ЕС-СЕЛАК. Трансатлантизм: экономические и политические инструменты  трансрегиональной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форумные институты, региональное и глобальное лидерство 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3: Международные финансовые институты в контексте глобальной и региональной интеграции. ТНК в процессах международной интеграции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Система международных финансовых институтов. Всемирный банк. Группа Всемирного банка. Международный валютный фонд. Стратегия и роль международных финансовых институтов в глобальном управлении.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Международные банки развития, их роль в процессах региональной и субрегиональной интеграции. Азиатский банк развития. Европейский банк реконструкции и развития, Африканский банк развития, Межамериканский банк развития.Международные финансовые корпорации и группы, их роль в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Определение транснациональной корпорации (ТНК). Характеристика правового статуса ТНК по определению ООН.  Признаки и типы ТНК. Возможности и формы участия ТНК в процессах международной интеграции. Деятельность ТНК в условиях глобализации. Производственные ТНК, механизмы их взаимодействия с государствами.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>транснациональные корпорации, транснациональные банки, кредитно-финансовая интеграция, инструменты глобального управления, региональные банки развития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Тема </w:t>
      </w:r>
      <w:r w:rsidR="00250FA1" w:rsidRPr="002C23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6779">
        <w:rPr>
          <w:rFonts w:ascii="Times New Roman" w:eastAsia="Calibri" w:hAnsi="Times New Roman" w:cs="Times New Roman"/>
          <w:b/>
          <w:sz w:val="24"/>
          <w:szCs w:val="24"/>
        </w:rPr>
        <w:t>: Региональные международные организации.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Роль региональных международных организаций в интеграционных процессах. Ведущие региональные организации в современных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Континентальный и субрегиональный уровень интеграционных процессов в Африке. Деятельность АС, ЭКОВАС, СААДК и др. Латиноамериканские интеграционные процессы: общие задачи развития, региональная конкуренция и фактор США. Североамериканская интеграция, возможности расширения. Юго-Восточная Азия и Северо-Восточная Азия в процессах международной интеграции. Растущая конкуренция модели АСЕАН и ТТП. Южная Азия и роль Индии в интеграционных процессах региона. Евразийская формула интеграции, потенциал России в процессах евразийской интеграции. Интеграционные процессы государств Персидского залива, возможности роста ближневосточной интеграции. Европейская модель интеграционного процесса, дезинтеграционные тенденции и ресурсы наднациональной системы ЕС.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региональная интеграция, регионализм, континентальная интеграция, евразийская интеграция, наднациональность, развивающиеся экономики, развитые экономики </w:t>
      </w:r>
    </w:p>
    <w:p w:rsidR="000F6EE9" w:rsidRPr="002C2347" w:rsidRDefault="000F6EE9" w:rsidP="000F6EE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E9" w:rsidRPr="002C2347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Б1.В.ДВ.3.2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5C3D"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 на очной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форме обучения)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2C2347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  <w:p w:rsidR="00EC7D60" w:rsidRPr="002C2347" w:rsidRDefault="00EC7D6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//Заочная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 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50FA1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715C3D" w:rsidRPr="002C2347" w:rsidTr="00EC7D60">
        <w:trPr>
          <w:trHeight w:val="1881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4. Региональные международные организации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2347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оклады 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Б1.В.ОД.4</w:t>
      </w:r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2C2347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418" w:rsidRPr="00505418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418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правосубъектность международной организации.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Классические теории международных организаций. Функционализм Д.Митрани.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F372A4" w:rsidRPr="002C2347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EC7D60" w:rsidRPr="002C2347" w:rsidRDefault="00EC7D6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FA1" w:rsidRDefault="00250FA1" w:rsidP="00250FA1">
      <w:pPr>
        <w:spacing w:before="40" w:after="0" w:line="36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тестовых заданий</w:t>
      </w:r>
    </w:p>
    <w:p w:rsidR="001257C3" w:rsidRPr="001257C3" w:rsidRDefault="001257C3" w:rsidP="001257C3">
      <w:pPr>
        <w:spacing w:before="40"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обучающихся: Выбрать из трех вариантов ответа один правильный, обвести кружком.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Региональные экономические комиссии ООН основной своей целью преследуют: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Обеспечение интересов ООН в регионах мира;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Создание общих условий для конкурентоспособности региона на мировом рынке;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Содействие экономическому и социальному развитию регионов, развитию региональной интеграции и установлению тесного взаимодействия региона с внешними игроками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 региональным банкам развития относят: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Межамериканский банк развития, Африканский банк развития, Азиатский банк развития;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 Европейский банк реконструкции и развития, Международный инвестиционный банк;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 Всемирный банк, Международный инвестиционный банк, Межамериканский банк развития.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Основным принципом деятельности ООН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 Верховенство целей ООН при формировании внешней политики государствами-членами;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Принцип суверенного равенства всех государств-членов;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Принцип баланса интересов ведущих государств.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Постоянными членами Совета Безопасности являются: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Германия, Индия, Бразилия, Япония, Россия;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Россия, США, Великобритания, Германия, Франция;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Китай, США, Великобритания, Россия, Франция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ООН неправительственные организации могут получить ассоциированный статус при: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Департаменте общественной информации (ДОИ) Секретариата ООН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Экономическом и Социальном Совете (ЭКОСОС);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Генеральной Ассамблее ООН.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рамках политики содействия развитию Российскую Федерацию относят: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К традиционным донорам по классификации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нетрадиционным донорам, ориентированным на Комитет содействия развитию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 арабским донорам.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Институциональную основу политической интеграции составляют: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Наднациональные и/или межгосударственные интеграционные институты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Многосторонние переговорные механизмы стран-участниц;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Двусторонние механизмы сотрудничества стран-участниц.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Механизм наднациональности  характеризуется рядом черт: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Принципом консенсуса/большинства при голосовании решений;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Принципом консенсуса/большинства при голосовании решений и равенством представительства в наднациональных органах;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 Принципом консенсуса/большинства при голосовании решений и правом свободного выхода из состава интеграционной группировки.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Ведущей характеристикой  правосубъектности  МО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Способность к нормотворчеству;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Опосредованный суверенитетом государств-участниц характер компетенций МО;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Наличие Устава организации.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25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Рост численности региональных организаций свидетельствует: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результативности региональной интеграции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 недостаточной степени интегрированности региона;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О слабости государств-участников региональной интеграции.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26507"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Практическое занятие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>равнени</w:t>
      </w:r>
      <w:r w:rsidR="00505418" w:rsidRPr="00DB5D57">
        <w:rPr>
          <w:rFonts w:ascii="Times New Roman" w:eastAsia="Times New Roman" w:hAnsi="Times New Roman" w:cs="Times New Roman"/>
          <w:bCs/>
          <w:sz w:val="24"/>
          <w:szCs w:val="24"/>
        </w:rPr>
        <w:t>е механизмов принятия решений в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реконструкции и развития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Международной финансовой корпорации  и Многостороннем агентстве по инвестиционным гарантиям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сравнительный анализ уставов и учредительных документов МО. (по регионам, по функциям)</w:t>
      </w:r>
    </w:p>
    <w:p w:rsidR="00DB5D57" w:rsidRP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информационную карту по оценке трансрегиональных взаимодействий ЕАЭС.</w:t>
      </w:r>
    </w:p>
    <w:p w:rsidR="00505418" w:rsidRPr="002C2347" w:rsidRDefault="0050541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526507" w:rsidRDefault="002C2347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Темы докладов:</w:t>
      </w:r>
    </w:p>
    <w:p w:rsidR="00250FA1" w:rsidRPr="002C2347" w:rsidRDefault="00250FA1" w:rsidP="00250FA1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ОЭСР как проводник политики содействия международному развитию.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 на современном этапе.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Международные финансовые институты в контексте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реформирования международного валютного фонда.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ТНК в процессах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европейской интеграции и роль региональных международных организаций.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Варианты интеграция в АТР и региональные международные организации.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Панафриканская интеграция и деятельность региональных международных организаций.</w:t>
      </w:r>
    </w:p>
    <w:p w:rsidR="00250FA1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Интеграционный потенциал Ближнего Востока. Региональные интеграционные структуры.</w:t>
      </w: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самостоятельному анализу, моделированию и прогнозированию в </w:t>
            </w: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B6482" w:rsidRPr="00FE6C3E" w:rsidTr="00DB64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выполнять функции ассистента в </w:t>
            </w: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учебно-методическую, </w:t>
            </w:r>
            <w:r w:rsidRPr="00DB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9933C0" w:rsidRPr="00F62483" w:rsidTr="00415FFE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9933C0" w:rsidRPr="00F62483" w:rsidRDefault="009933C0" w:rsidP="00415FFE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9933C0" w:rsidRPr="00F62483" w:rsidRDefault="009933C0" w:rsidP="00415FF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9933C0" w:rsidRPr="00F62483" w:rsidRDefault="009933C0" w:rsidP="00415FF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9933C0" w:rsidRPr="00F62483" w:rsidRDefault="009933C0" w:rsidP="00415FFE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1.2</w:t>
            </w:r>
          </w:p>
          <w:p w:rsidR="009933C0" w:rsidRPr="00F62483" w:rsidRDefault="009933C0" w:rsidP="0041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выделять критерии и факторы анализа современных  МО.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2.1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3.2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4.1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ПК-5.1</w:t>
            </w:r>
          </w:p>
          <w:p w:rsidR="009933C0" w:rsidRPr="00F62483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акторов, прогнозировать их развитие и действия в конкретной международной обстановке. 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представить знания в области политических наук в деятельности 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Четко выделяет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акторности международных регионов, негосударственных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акторов;</w:t>
            </w:r>
          </w:p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  <w:tr w:rsidR="00DB6482" w:rsidRPr="00F62483" w:rsidTr="00DB6482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482">
              <w:rPr>
                <w:rFonts w:ascii="Times New Roman" w:hAnsi="Times New Roman"/>
                <w:sz w:val="20"/>
                <w:szCs w:val="20"/>
              </w:rPr>
              <w:t>ПК-6.2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DB6482" w:rsidRPr="00DB6482" w:rsidRDefault="00DB6482" w:rsidP="00A8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знание, комплектности учебно-методического обеспечения, </w:t>
            </w:r>
          </w:p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формировать необходимые для учебной деятельности документы</w:t>
            </w:r>
          </w:p>
        </w:tc>
      </w:tr>
    </w:tbl>
    <w:p w:rsidR="006D5F10" w:rsidRPr="002C2347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2C2347" w:rsidRDefault="006D5F1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средства</w:t>
      </w:r>
      <w:r w:rsidR="00BA6BD0"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Правосубъектность международных организаций,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Развитые страны и их организации в процессах международной интеграции. Роль ОЭСР.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корпораций в процессах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 перспективы участия международных организаций в интеграционных процессах на современном этапе.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организациях. Особенности взаимодействия.</w:t>
      </w:r>
    </w:p>
    <w:p w:rsidR="003E567D" w:rsidRPr="002C2347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505418" w:rsidRPr="002C2347" w:rsidRDefault="00505418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таблицу, систематизирующую ведущие теоретические подходы в изучении современных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таблицу-описание основных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развития международных организаций.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карту критериев для оценки эффективности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</w:rPr>
        <w:t>работы региональных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выбору).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FD" w:rsidRDefault="009968FD" w:rsidP="009968FD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  <w:r>
        <w:rPr>
          <w:rFonts w:ascii="Times New Roman" w:hAnsi="Times New Roman"/>
          <w:bCs/>
          <w:sz w:val="24"/>
        </w:rPr>
        <w:t xml:space="preserve"> </w:t>
      </w:r>
    </w:p>
    <w:p w:rsidR="009968FD" w:rsidRDefault="009968FD" w:rsidP="009968F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968FD">
        <w:rPr>
          <w:rFonts w:ascii="Times New Roman" w:hAnsi="Times New Roman"/>
          <w:b/>
          <w:sz w:val="24"/>
        </w:rPr>
        <w:lastRenderedPageBreak/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9968FD" w:rsidRDefault="009968FD" w:rsidP="009968F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9968FD" w:rsidRDefault="009968FD" w:rsidP="009968F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9968FD" w:rsidRDefault="009968FD" w:rsidP="009968F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9968FD" w:rsidRDefault="009968FD" w:rsidP="009968F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99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99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ставится в случае, если студент: 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выделяет критерии факторности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</w:t>
      </w:r>
      <w:r w:rsidR="009968FD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независимую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продуктивно </w:t>
      </w:r>
      <w:r w:rsidR="009968FD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профессиональное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99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996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ставится если студент: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пособен 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критерии и факторы анализа </w:t>
      </w:r>
      <w:r w:rsidR="009968FD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МО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анализирует и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критерии факторности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дать не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8FD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профессиональное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BA6BD0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Зачет по дисциплине Б1.В.ДВ.3.2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ab/>
        <w:t>«Международные организации как объект изучения политический науки»</w:t>
      </w:r>
      <w:r w:rsidRPr="003507F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3507F4" w:rsidRPr="003507F4" w:rsidRDefault="003507F4" w:rsidP="003507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3507F4" w:rsidRPr="002C2347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2C2347" w:rsidTr="00BA6BD0">
        <w:tc>
          <w:tcPr>
            <w:tcW w:w="1510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2C2347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9968F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BA6BD0" w:rsidRPr="003507F4" w:rsidRDefault="00BA6BD0" w:rsidP="009968F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</w:tc>
      </w:tr>
      <w:tr w:rsidR="00BA6BD0" w:rsidRPr="002C2347" w:rsidTr="00BA6BD0"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3507F4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03CF" w:rsidRPr="003507F4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3507F4" w:rsidRDefault="00BA6BD0" w:rsidP="009968F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2C234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выделять особенности различных этапов развития 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МО, их обусловленность историческими условиями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9968F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каждом вопросе три варианта ответа. Правильный вариант только 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один. </w:t>
            </w: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2C234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9968F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выполнени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практического задания проверяются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сбора, систематизации количественного и фактического материала. </w:t>
            </w:r>
          </w:p>
        </w:tc>
      </w:tr>
      <w:tr w:rsidR="003507F4" w:rsidRPr="002C2347" w:rsidTr="00BA6BD0">
        <w:tc>
          <w:tcPr>
            <w:tcW w:w="1510" w:type="pct"/>
            <w:vAlign w:val="center"/>
          </w:tcPr>
          <w:p w:rsidR="003507F4" w:rsidRPr="003507F4" w:rsidRDefault="003507F4" w:rsidP="003507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07F4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2C2347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Б1.В.ДВ.3.2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</w:t>
      </w:r>
      <w:r w:rsidRPr="002C23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9968FD" w:rsidRPr="002C2347">
        <w:rPr>
          <w:rFonts w:ascii="Times New Roman" w:eastAsia="Calibri" w:hAnsi="Times New Roman" w:cs="Times New Roman"/>
          <w:sz w:val="24"/>
          <w:szCs w:val="24"/>
        </w:rPr>
        <w:t>Не прояснённые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Целью доклада для аспиранта должно выступать глубокое изучение какой- либо из проблем современного комплексного </w:t>
      </w:r>
      <w:bookmarkStart w:id="0" w:name="_GoBack"/>
      <w:bookmarkEnd w:id="0"/>
      <w:r w:rsidR="009968FD" w:rsidRPr="002C2347">
        <w:rPr>
          <w:rFonts w:ascii="Times New Roman" w:eastAsia="Calibri" w:hAnsi="Times New Roman" w:cs="Times New Roman"/>
          <w:sz w:val="24"/>
          <w:szCs w:val="24"/>
        </w:rPr>
        <w:t>регионоведения, готовность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ответа на поставленные вопросы.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2C23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2C2347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Методические указания по организации самостоятельной работы для студентов </w:t>
      </w: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заочного отделения аспирантуры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теории международных 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BA6BD0" w:rsidRPr="002C2347" w:rsidRDefault="00BA6BD0" w:rsidP="00BA6BD0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157671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BD041D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0"/>
        </w:numPr>
        <w:shd w:val="clear" w:color="auto" w:fill="FFFFFF"/>
        <w:ind w:left="0" w:firstLine="0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Ачкасов, В. А. Мировая политика и международные отношения : учебник / В.А. Ачкасов, С.А. Ланцов. - М. : Аспект Пресс, 2011. - 480 c.</w:t>
      </w:r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EEEEEE"/>
        </w:rPr>
        <w:t> 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lastRenderedPageBreak/>
        <w:t>Восток и политика: политические системы, политические культуры, политические процессы : научно-метод. комплекс / [авт. кол.: А. Д. Воскресенский (рук.) и др.] ; под ред. А. Д. Воскресенского ; Моск. гос. ин-т междунар. отношений (Ун-т) МИД России. - М. : Аспект Пресс, 2011. - 685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Кириленко, В. П.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</w:t>
      </w:r>
    </w:p>
    <w:p w:rsidR="00F703CF" w:rsidRPr="002C2347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2C2347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Байков А.А.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Дюмулен, И. И. Всемирная торговая организация: Экономика, политика, право: монография / И. И. Дюмулен ; Всерос. акад. внеш. торговли. - 3-е изд., доп. - М. : ВАВТ, 2012. - 359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Европейская интеграция: учебник/Под. Ред. О.В. Буториной. – М.: Издательский дом «Деловая литература», 2011.–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BD041D">
        <w:rPr>
          <w:rFonts w:ascii="Times New Roman" w:eastAsia="Calibri" w:hAnsi="Times New Roman" w:cs="Times New Roman"/>
          <w:sz w:val="24"/>
          <w:szCs w:val="24"/>
        </w:rPr>
        <w:t>://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BD041D">
        <w:rPr>
          <w:rFonts w:ascii="Times New Roman" w:eastAsia="Calibri" w:hAnsi="Times New Roman" w:cs="Times New Roman"/>
          <w:sz w:val="24"/>
          <w:szCs w:val="24"/>
        </w:rPr>
        <w:t>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files</w:t>
      </w:r>
      <w:r w:rsidRPr="00BD041D">
        <w:rPr>
          <w:rFonts w:ascii="Times New Roman" w:eastAsia="Calibri" w:hAnsi="Times New Roman" w:cs="Times New Roman"/>
          <w:sz w:val="24"/>
          <w:szCs w:val="24"/>
        </w:rPr>
        <w:t>2/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BD041D">
        <w:rPr>
          <w:rFonts w:ascii="Times New Roman" w:eastAsia="Calibri" w:hAnsi="Times New Roman" w:cs="Times New Roman"/>
          <w:sz w:val="24"/>
          <w:szCs w:val="24"/>
        </w:rPr>
        <w:t>12_2013/244236/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european</w:t>
      </w:r>
      <w:r w:rsidRPr="00BD041D">
        <w:rPr>
          <w:rFonts w:ascii="Times New Roman" w:eastAsia="Calibri" w:hAnsi="Times New Roman" w:cs="Times New Roman"/>
          <w:sz w:val="24"/>
          <w:szCs w:val="24"/>
        </w:rPr>
        <w:t>_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integration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Заемский, В. Ф. Кому нужна реформа ООН : в интересах всех и каждого / В.Ф. Заемский. - М. : Междунар. отношения, 2011. - 295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Зуев В. Наднациональный механизм в теории интеграции //Мировая экономика и международные отношения,  № 4, Апрель  2011, C. 30-38.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Капустин, А.Я. Международные организации в глобализирующемся мире / А.Я. Капустин. – М.: Изд-во Рос. ун-та дружбы народов, 2010. – 316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ab/>
        <w:t>Комкова Е.Г. Развитие теории международной экономической интеграции в Канаде//США - Канада. Экономика, политика, культура,  № 6, Июнь  2010, C. 63-80. – URL: http://idp.nwipa.ru:2222/browse/doc/22121182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Кутейников А. Новое в исследовании международных организаций // Международные процессы,  № 2,  Том 6, 2008, C. 60-69.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Латинская Америка в современной мировой политике / [авт. кол.: В. П. Сударев (рук) и др. ; отв. ред. В. М. Давыдов] ; Рос. акад. наук, Ин-т Латинской Америки. - М. : Наука, 2009. - 580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Либман, А.М.  , Хейфец, Б.А. Модели экономической дезинтеграции. Интеграция и дезинтеграция // Евразийская экономическая интеграция, №2(11 ), май 2011. С. 4-18.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Наумов, А.О. Международные неправительственные организации в современной мирополитической системе / А.О. Наумов. – М.:УРСС, 2009. – 269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Саришивили, Г.Н. Регулирование деятельности ТНК в мировой экономике// Российский внешнеэкономический вестник. № 10. 2012. С.3-6.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Сагалова, А.Л. Функционализм против федерализма: международные организации во внешнеполитической стратегии британских лейбористов (1939-1951): монография/ А.Л. Сагалова; Сев.-Зап. Ин-т упр. – фил. РАНХиГС. СПБ., ИПЦ СЗИУ РАНХиГС, 2013. – 192 с. 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Федоров, В.Н. Организация Объединенных Наций, другие международные организации и их роль в ХХI веке / В.Н. Федоров. – М.: Логос, 2007.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Шеров-Игнатьев, В. Г. Таможенные союзы в интегрирующемся мире / В. Г. Шеров-Игнатьев ; С. -Петерб. гос унт. - СПб. : Изд. дом С.-Петерб. гос. ун-та, 2012. - 228 c.</w:t>
      </w:r>
    </w:p>
    <w:p w:rsidR="00E42433" w:rsidRPr="00BD041D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BD041D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1805F3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3507F4" w:rsidRDefault="00BA6BD0" w:rsidP="003507F4">
      <w:pPr>
        <w:pStyle w:val="a6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2C2347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2C2347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2C2347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805F3" w:rsidRPr="002C2347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4763E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1. 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1805F3" w:rsidRPr="002C2347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1,2,3,4,5,6,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3. Международные финансовые институты в контексте глобальной и региональной интеграции. ТНК в процессах международной интеграции.Тема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4. Региональные международные организации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FB224F" w:rsidRPr="00BD041D" w:rsidRDefault="00FB224F" w:rsidP="00FB224F">
      <w:pPr>
        <w:pStyle w:val="ad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BD041D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BD041D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06262468"/>
      <w:bookmarkStart w:id="2" w:name="_Toc419650139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B224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1"/>
      <w:bookmarkEnd w:id="2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9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2C2347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2C2347">
        <w:rPr>
          <w:rFonts w:ascii="Times New Roman" w:hAnsi="Times New Roman" w:cs="Times New Roman"/>
          <w:sz w:val="24"/>
          <w:szCs w:val="24"/>
        </w:rPr>
        <w:t>http://www.mid.ru/foreign_policy/news/-/asset_publisher/cKNonkJE02Bw/content/id/2542248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lastRenderedPageBreak/>
        <w:t>Монтеррейский консенсус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The Cotonu Agreement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2C234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2" w:history="1">
        <w:r w:rsidRPr="002C2347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3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Development Co-operation Report 2014: Mobilising Resources for Sustainable Development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4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Энциклопедии, словари, справочники «Рубрикон»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507F4" w:rsidRPr="002C2347" w:rsidRDefault="003507F4" w:rsidP="003507F4">
      <w:pPr>
        <w:spacing w:before="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F4" w:rsidRDefault="003507F4" w:rsidP="00BA6B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ресурсы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Пространственная экономика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5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6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7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2C23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C2347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18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19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2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3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310669" w:rsidRPr="002C2347" w:rsidRDefault="00310669" w:rsidP="0031066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10669" w:rsidRPr="002C2347" w:rsidRDefault="00310669" w:rsidP="0031066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Association of Caribbean  States.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4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SPECA - http://www.unece.org/speca/welcome.html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5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26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BA6BD0" w:rsidRPr="00310669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02.02</w:t>
      </w:r>
      <w:r w:rsidR="00EB0B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="00F41733"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Word, Excel, поисковые программы системы «Интернет».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2C2347" w:rsidTr="00BA6BD0">
        <w:trPr>
          <w:trHeight w:val="999"/>
        </w:trPr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2C2347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383BDE" w:rsidRPr="002C2347" w:rsidRDefault="00383BDE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383BDE" w:rsidRPr="002C2347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5E" w:rsidRDefault="004A435E">
      <w:pPr>
        <w:spacing w:after="0" w:line="240" w:lineRule="auto"/>
      </w:pPr>
      <w:r>
        <w:separator/>
      </w:r>
    </w:p>
  </w:endnote>
  <w:endnote w:type="continuationSeparator" w:id="0">
    <w:p w:rsidR="004A435E" w:rsidRDefault="004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5E" w:rsidRDefault="004A435E">
      <w:pPr>
        <w:spacing w:after="0" w:line="240" w:lineRule="auto"/>
      </w:pPr>
      <w:r>
        <w:separator/>
      </w:r>
    </w:p>
  </w:footnote>
  <w:footnote w:type="continuationSeparator" w:id="0">
    <w:p w:rsidR="004A435E" w:rsidRDefault="004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C3" w:rsidRDefault="001257C3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9968FD">
      <w:rPr>
        <w:noProof/>
      </w:rPr>
      <w:t>22</w:t>
    </w:r>
    <w:r>
      <w:fldChar w:fldCharType="end"/>
    </w:r>
  </w:p>
  <w:p w:rsidR="001257C3" w:rsidRDefault="001257C3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4211B70"/>
    <w:multiLevelType w:val="multilevel"/>
    <w:tmpl w:val="A1C0F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 w15:restartNumberingAfterBreak="0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53493F"/>
    <w:multiLevelType w:val="hybridMultilevel"/>
    <w:tmpl w:val="865A8EA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7" w15:restartNumberingAfterBreak="0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8" w15:restartNumberingAfterBreak="0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0" w15:restartNumberingAfterBreak="0">
    <w:nsid w:val="46FD122C"/>
    <w:multiLevelType w:val="hybridMultilevel"/>
    <w:tmpl w:val="9EBC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52024BE8"/>
    <w:multiLevelType w:val="hybridMultilevel"/>
    <w:tmpl w:val="94E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C79D3"/>
    <w:multiLevelType w:val="hybridMultilevel"/>
    <w:tmpl w:val="742C3162"/>
    <w:lvl w:ilvl="0" w:tplc="6EE835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1F08"/>
    <w:multiLevelType w:val="hybridMultilevel"/>
    <w:tmpl w:val="7E1EE7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 w15:restartNumberingAfterBreak="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7"/>
  </w:num>
  <w:num w:numId="6">
    <w:abstractNumId w:val="4"/>
  </w:num>
  <w:num w:numId="7">
    <w:abstractNumId w:val="28"/>
  </w:num>
  <w:num w:numId="8">
    <w:abstractNumId w:val="15"/>
  </w:num>
  <w:num w:numId="9">
    <w:abstractNumId w:val="26"/>
  </w:num>
  <w:num w:numId="10">
    <w:abstractNumId w:val="8"/>
  </w:num>
  <w:num w:numId="11">
    <w:abstractNumId w:val="17"/>
  </w:num>
  <w:num w:numId="12">
    <w:abstractNumId w:val="31"/>
  </w:num>
  <w:num w:numId="13">
    <w:abstractNumId w:val="24"/>
  </w:num>
  <w:num w:numId="14">
    <w:abstractNumId w:val="16"/>
  </w:num>
  <w:num w:numId="15">
    <w:abstractNumId w:val="12"/>
  </w:num>
  <w:num w:numId="16">
    <w:abstractNumId w:val="29"/>
  </w:num>
  <w:num w:numId="17">
    <w:abstractNumId w:val="10"/>
  </w:num>
  <w:num w:numId="18">
    <w:abstractNumId w:val="6"/>
  </w:num>
  <w:num w:numId="19">
    <w:abstractNumId w:val="7"/>
  </w:num>
  <w:num w:numId="20">
    <w:abstractNumId w:val="18"/>
  </w:num>
  <w:num w:numId="21">
    <w:abstractNumId w:val="13"/>
  </w:num>
  <w:num w:numId="22">
    <w:abstractNumId w:val="32"/>
  </w:num>
  <w:num w:numId="23">
    <w:abstractNumId w:val="21"/>
  </w:num>
  <w:num w:numId="24">
    <w:abstractNumId w:val="5"/>
  </w:num>
  <w:num w:numId="25">
    <w:abstractNumId w:val="14"/>
  </w:num>
  <w:num w:numId="26">
    <w:abstractNumId w:val="25"/>
  </w:num>
  <w:num w:numId="27">
    <w:abstractNumId w:val="9"/>
  </w:num>
  <w:num w:numId="28">
    <w:abstractNumId w:val="11"/>
  </w:num>
  <w:num w:numId="29">
    <w:abstractNumId w:val="30"/>
  </w:num>
  <w:num w:numId="30">
    <w:abstractNumId w:val="22"/>
  </w:num>
  <w:num w:numId="31">
    <w:abstractNumId w:val="23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542D2"/>
    <w:rsid w:val="0006607D"/>
    <w:rsid w:val="000F6EE9"/>
    <w:rsid w:val="000F716C"/>
    <w:rsid w:val="001257C3"/>
    <w:rsid w:val="00132E49"/>
    <w:rsid w:val="00143D65"/>
    <w:rsid w:val="00145A99"/>
    <w:rsid w:val="001562AF"/>
    <w:rsid w:val="00157671"/>
    <w:rsid w:val="001805F3"/>
    <w:rsid w:val="001A1513"/>
    <w:rsid w:val="00235779"/>
    <w:rsid w:val="00250FA1"/>
    <w:rsid w:val="00283DA9"/>
    <w:rsid w:val="002C2347"/>
    <w:rsid w:val="002E64BA"/>
    <w:rsid w:val="003055FA"/>
    <w:rsid w:val="00310669"/>
    <w:rsid w:val="00314852"/>
    <w:rsid w:val="00321549"/>
    <w:rsid w:val="00346D19"/>
    <w:rsid w:val="003507F4"/>
    <w:rsid w:val="00383BDE"/>
    <w:rsid w:val="00391BB8"/>
    <w:rsid w:val="003C2939"/>
    <w:rsid w:val="003E567D"/>
    <w:rsid w:val="003F2AC5"/>
    <w:rsid w:val="004A3816"/>
    <w:rsid w:val="004A435E"/>
    <w:rsid w:val="004B335A"/>
    <w:rsid w:val="00505418"/>
    <w:rsid w:val="00526507"/>
    <w:rsid w:val="005473B7"/>
    <w:rsid w:val="005E08AB"/>
    <w:rsid w:val="005F1E8B"/>
    <w:rsid w:val="00601231"/>
    <w:rsid w:val="00606481"/>
    <w:rsid w:val="00673458"/>
    <w:rsid w:val="006A1578"/>
    <w:rsid w:val="006D5F10"/>
    <w:rsid w:val="00714121"/>
    <w:rsid w:val="00715C3D"/>
    <w:rsid w:val="00726DCF"/>
    <w:rsid w:val="00741CA8"/>
    <w:rsid w:val="00744AFC"/>
    <w:rsid w:val="0077161B"/>
    <w:rsid w:val="007D3C23"/>
    <w:rsid w:val="00821FC8"/>
    <w:rsid w:val="00826A37"/>
    <w:rsid w:val="008E62CA"/>
    <w:rsid w:val="00923D81"/>
    <w:rsid w:val="00953A66"/>
    <w:rsid w:val="009933C0"/>
    <w:rsid w:val="009968FD"/>
    <w:rsid w:val="00A20C14"/>
    <w:rsid w:val="00B25929"/>
    <w:rsid w:val="00B375D3"/>
    <w:rsid w:val="00B4763E"/>
    <w:rsid w:val="00B66A11"/>
    <w:rsid w:val="00BA6BD0"/>
    <w:rsid w:val="00BD041D"/>
    <w:rsid w:val="00BE5790"/>
    <w:rsid w:val="00C33D7C"/>
    <w:rsid w:val="00C71ADD"/>
    <w:rsid w:val="00C771EF"/>
    <w:rsid w:val="00D25E2A"/>
    <w:rsid w:val="00D328FD"/>
    <w:rsid w:val="00D92B91"/>
    <w:rsid w:val="00DA1AA4"/>
    <w:rsid w:val="00DB5D57"/>
    <w:rsid w:val="00DB6482"/>
    <w:rsid w:val="00E03542"/>
    <w:rsid w:val="00E35BA7"/>
    <w:rsid w:val="00E42433"/>
    <w:rsid w:val="00E72E0A"/>
    <w:rsid w:val="00E76D31"/>
    <w:rsid w:val="00EB0B95"/>
    <w:rsid w:val="00EB6779"/>
    <w:rsid w:val="00EC7D60"/>
    <w:rsid w:val="00F372A4"/>
    <w:rsid w:val="00F41733"/>
    <w:rsid w:val="00F6312E"/>
    <w:rsid w:val="00F703CF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1DE9"/>
  <w15:docId w15:val="{862CEE49-F2E1-4868-8A01-C06CDFA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07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7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7F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7F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B22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lideshare.net/uncsd2012/the-future-we-want-rio20-outcome-document" TargetMode="External"/><Relationship Id="rId18" Type="http://schemas.openxmlformats.org/officeDocument/2006/relationships/hyperlink" Target="http://russiancouncil.ru" TargetMode="External"/><Relationship Id="rId26" Type="http://schemas.openxmlformats.org/officeDocument/2006/relationships/hyperlink" Target="http://unctad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cer.or.jp/eng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ecd.org/dataoeco711/41/34428351%20.pdf" TargetMode="External"/><Relationship Id="rId17" Type="http://schemas.openxmlformats.org/officeDocument/2006/relationships/hyperlink" Target="http://www.riatr.ru/" TargetMode="External"/><Relationship Id="rId25" Type="http://schemas.openxmlformats.org/officeDocument/2006/relationships/hyperlink" Target="http://www.u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us.ru/" TargetMode="External"/><Relationship Id="rId20" Type="http://schemas.openxmlformats.org/officeDocument/2006/relationships/hyperlink" Target="http://URL:%20www.ceps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www.europarl.europa.eu/document/activities/cont/201306/20130605ATT67340/20130605ATT67340EN.pdf" TargetMode="External"/><Relationship Id="rId24" Type="http://schemas.openxmlformats.org/officeDocument/2006/relationships/hyperlink" Target="http://www.im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atial-economics.com/en/" TargetMode="External"/><Relationship Id="rId23" Type="http://schemas.openxmlformats.org/officeDocument/2006/relationships/hyperlink" Target="http://www.ii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.org/ru/documents/decl_conv/declarations/monterrey.shtml" TargetMode="External"/><Relationship Id="rId19" Type="http://schemas.openxmlformats.org/officeDocument/2006/relationships/hyperlink" Target="http://asia-globalstud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millenniumgoals/GAP_Report_2013.pdf" TargetMode="External"/><Relationship Id="rId14" Type="http://schemas.openxmlformats.org/officeDocument/2006/relationships/hyperlink" Target="http://www.oecd-ilibrary.org/development/development-co-operation-report-2014/korea_dcr-2014-43-en" TargetMode="External"/><Relationship Id="rId22" Type="http://schemas.openxmlformats.org/officeDocument/2006/relationships/hyperlink" Target="http://www.siiaonline.org/page/Hom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6B86-9443-458E-BAB9-CC234C85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7603</Words>
  <Characters>43339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14</cp:revision>
  <dcterms:created xsi:type="dcterms:W3CDTF">2017-09-26T23:06:00Z</dcterms:created>
  <dcterms:modified xsi:type="dcterms:W3CDTF">2021-09-22T09:38:00Z</dcterms:modified>
</cp:coreProperties>
</file>