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:rsidR="00B7115D" w:rsidRDefault="00B7115D" w:rsidP="00B7115D">
      <w:pPr>
        <w:ind w:firstLine="567"/>
        <w:jc w:val="right"/>
        <w:rPr>
          <w:rFonts w:cs="Times New Roman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:rsidR="00C762BD" w:rsidRPr="00C762BD" w:rsidRDefault="004C7D69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 xml:space="preserve">Протокол </w:t>
            </w:r>
            <w:r w:rsidR="002B7DB9" w:rsidRPr="002B7DB9">
              <w:rPr>
                <w:rFonts w:ascii="Times New Roman" w:hAnsi="Times New Roman"/>
                <w:kern w:val="3"/>
                <w:lang w:eastAsia="ru-RU"/>
              </w:rPr>
              <w:t>от «01» июня 2020 г. №4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175D6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 w:rsidR="002461D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43F66" w:rsidRPr="00543F66">
        <w:rPr>
          <w:rFonts w:ascii="Times New Roman" w:hAnsi="Times New Roman" w:cs="Times New Roman"/>
          <w:kern w:val="3"/>
          <w:sz w:val="24"/>
          <w:lang w:eastAsia="ru-RU"/>
        </w:rPr>
        <w:t>Проблемы инновационного развития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F15F42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2B7DB9">
        <w:rPr>
          <w:rFonts w:ascii="Times New Roman" w:hAnsi="Times New Roman" w:cs="Times New Roman"/>
          <w:kern w:val="3"/>
          <w:sz w:val="24"/>
          <w:lang w:eastAsia="ru-RU"/>
        </w:rPr>
        <w:t>21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2B7DB9">
        <w:rPr>
          <w:rFonts w:ascii="Times New Roman" w:hAnsi="Times New Roman" w:cs="Times New Roman"/>
          <w:kern w:val="3"/>
          <w:sz w:val="24"/>
          <w:lang w:eastAsia="ru-RU"/>
        </w:rPr>
        <w:t>20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4A733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4A733D">
        <w:rPr>
          <w:rFonts w:ascii="Times New Roman" w:hAnsi="Times New Roman" w:cs="Times New Roman"/>
          <w:kern w:val="3"/>
          <w:sz w:val="24"/>
          <w:lang w:eastAsia="ru-RU"/>
        </w:rPr>
        <w:t>к.э.н., доцент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FF271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B72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5B72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FF271A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навыками применения результатов,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аудитивных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007B54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4A733D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A733D" w:rsidRPr="004A733D">
        <w:rPr>
          <w:rFonts w:ascii="Times New Roman" w:hAnsi="Times New Roman" w:cs="Times New Roman"/>
          <w:sz w:val="24"/>
        </w:rPr>
        <w:t>Б1.В.01.01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4A733D" w:rsidRPr="004A733D">
        <w:rPr>
          <w:rFonts w:ascii="Times New Roman" w:hAnsi="Times New Roman" w:cs="Times New Roman"/>
          <w:sz w:val="24"/>
        </w:rPr>
        <w:t>Б1.В.01.02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>.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Знания, полученные в результате освоения дисциплины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D826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31833526"/>
      <w:bookmarkStart w:id="4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3"/>
      <w:bookmarkEnd w:id="4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1833527"/>
      <w:bookmarkStart w:id="6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5"/>
      <w:bookmarkEnd w:id="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Toc431833528"/>
      <w:bookmarkStart w:id="8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7"/>
      <w:bookmarkEnd w:id="8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Toc431833529"/>
      <w:bookmarkStart w:id="10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9"/>
      <w:bookmarkEnd w:id="10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431833530"/>
      <w:bookmarkStart w:id="12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1"/>
      <w:bookmarkEnd w:id="12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Toc431833531"/>
      <w:bookmarkStart w:id="14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3"/>
      <w:bookmarkEnd w:id="14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31833532"/>
      <w:bookmarkStart w:id="16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5"/>
      <w:bookmarkEnd w:id="1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Toc431833533"/>
      <w:bookmarkStart w:id="18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7"/>
      <w:bookmarkEnd w:id="18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9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20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C73970">
        <w:rPr>
          <w:rFonts w:ascii="Times New Roman" w:hAnsi="Times New Roman" w:cs="Times New Roman"/>
          <w:b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1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1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2B7DB9" w:rsidRPr="0077473A" w:rsidRDefault="002B7DB9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7DB9">
        <w:rPr>
          <w:rFonts w:ascii="Times New Roman" w:hAnsi="Times New Roman" w:cs="Times New Roman"/>
          <w:b/>
          <w:bCs/>
          <w:iCs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2B7DB9" w:rsidRPr="0077473A" w:rsidRDefault="002B7DB9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Выберите правильный ответ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 распространения уже однажды освоенной реализованной инновации, т.е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инновационности,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т.е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2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22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B9" w:rsidRDefault="002B7DB9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B9" w:rsidRDefault="002B7DB9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B9" w:rsidRDefault="002B7DB9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2B7DB9" w:rsidRPr="00FD15D5" w:rsidRDefault="002B7DB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2B7DB9">
        <w:rPr>
          <w:rFonts w:ascii="Times New Roman" w:hAnsi="Times New Roman" w:cs="Times New Roman"/>
          <w:b/>
          <w:sz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Перечислить э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тапы регионального развития. </w:t>
      </w:r>
      <w:r>
        <w:rPr>
          <w:rFonts w:ascii="Times New Roman" w:hAnsi="Times New Roman" w:cs="Times New Roman"/>
          <w:bCs/>
          <w:sz w:val="24"/>
          <w:szCs w:val="24"/>
        </w:rPr>
        <w:t>Охарактеризовать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еори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обоснования регионального выравнивания. 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словия стабильности, целостности региона.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ифференциаци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уровней развития регионов, их индикаторы.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итуационное состояние регионального развития в социальной сфере.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социальной эффективности и управления развитием региона.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Построить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ипологи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российских регионов по степени открытости.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стабильного региона.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кризисного региона.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53C">
        <w:rPr>
          <w:rFonts w:ascii="Times New Roman" w:hAnsi="Times New Roman" w:cs="Times New Roman"/>
          <w:bCs/>
          <w:sz w:val="24"/>
          <w:szCs w:val="24"/>
        </w:rPr>
        <w:t>Охарактеризовать ф</w:t>
      </w:r>
      <w:r w:rsidRPr="00624E15">
        <w:rPr>
          <w:rFonts w:ascii="Times New Roman" w:hAnsi="Times New Roman" w:cs="Times New Roman"/>
          <w:bCs/>
          <w:sz w:val="24"/>
          <w:szCs w:val="24"/>
        </w:rPr>
        <w:t>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оценку роли в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нешнеэкономическ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ромышленн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природопользования в управлении регионом.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развития АПК и особенности ее реализации в регионах.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производственного потенциала региона и ее использование в региональном управлении.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трудового потенциала региона и ее использование в региональном управлении.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внешнеэкономического потенциала региона и ее использование в региональном управлении.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ировать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соотношени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экономического развития и социального благосостояния.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Отметить в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ыявление «точек роста» в региональном хозяйстве.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ц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ели и задачи управления социальной сферой в регионе.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ф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эффективным землепользованием в регионе.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оценку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рынка информационных услуг.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м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одели управления муниципальным хозяйством.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к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и городских поселений.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рынка недвижимости в регионе.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пособы обоснования управленческих р</w:t>
      </w:r>
      <w:r w:rsidR="00624E15"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транспортного комплекса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строительного комплекса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потребительского рынка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онятие, механ</w:t>
      </w:r>
      <w:r w:rsidR="00624E15"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616"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Pr="00624E15">
        <w:rPr>
          <w:rFonts w:ascii="Times New Roman" w:hAnsi="Times New Roman" w:cs="Times New Roman"/>
          <w:bCs/>
          <w:sz w:val="24"/>
          <w:szCs w:val="24"/>
        </w:rPr>
        <w:t>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616"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Pr="00624E15">
        <w:rPr>
          <w:rFonts w:ascii="Times New Roman" w:hAnsi="Times New Roman" w:cs="Times New Roman"/>
          <w:bCs/>
          <w:sz w:val="24"/>
          <w:szCs w:val="24"/>
        </w:rPr>
        <w:t>оль инвестиционного фактора в региональном развитии.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еформ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управления регионом.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ринципы формирования и использования регионального бюджета.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Объяснить н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ормативный расчет бюджетного финансирования социальной сферы региона.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социальной поддержки в регионе.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внутренней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потенциала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отации, субвенции, субсидии как виды межбюджетных трансфертов.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Сделать обзор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отличи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нвестиционные льготы в крае и их значение для привлечения инвестиций в регион.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сновные проблемы развития человеческого потенциала.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ыночные подходы к государственному управлению.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5B726D" w:rsidRPr="00D632B9" w:rsidRDefault="005B726D" w:rsidP="005B726D">
      <w:pPr>
        <w:spacing w:line="360" w:lineRule="auto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5B726D" w:rsidRDefault="005B726D" w:rsidP="005B726D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726D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5B726D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5B726D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5B726D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 актуальности и практической значимости изучае</w:t>
      </w:r>
      <w:bookmarkStart w:id="23" w:name="_GoBack"/>
      <w:bookmarkEnd w:id="23"/>
      <w:r w:rsidRPr="00DC5C62">
        <w:rPr>
          <w:rFonts w:ascii="Times New Roman" w:hAnsi="Times New Roman"/>
          <w:sz w:val="24"/>
        </w:rPr>
        <w:t xml:space="preserve">мой дисциплины; </w:t>
      </w:r>
    </w:p>
    <w:p w:rsidR="005B726D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5B726D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5B726D" w:rsidRPr="00DC5C62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5B726D" w:rsidRPr="00DC5C62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5B726D" w:rsidRPr="00DC5C62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5B726D" w:rsidRPr="00DC5C62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5B726D" w:rsidRPr="00DC5C62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5B726D" w:rsidRDefault="005B726D" w:rsidP="005B726D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5B726D" w:rsidRDefault="005B726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495319922"/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4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D8269C" w:rsidRPr="00FF625A" w:rsidTr="00D8269C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D8269C" w:rsidRPr="00FF625A" w:rsidTr="00D8269C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D8269C" w:rsidRPr="00FF625A" w:rsidRDefault="00D8269C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3713AD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ризнаки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иды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ипы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тапы инновационного процесса.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одержание инновационной политики государства.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з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адачи государственной инновационной политики. 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ринципы государственной инновационной политики.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инновационной политики.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венчурной индустрии в России. 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нновационное предпринимательство в регионе.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онятие инновационного предпринимательства.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развитых государств. </w:t>
            </w:r>
          </w:p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США, странах Западной Европы, Японии, Южной Корее. </w:t>
            </w:r>
          </w:p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России.</w:t>
            </w:r>
          </w:p>
          <w:p w:rsidR="00D8269C" w:rsidRPr="0077473A" w:rsidRDefault="003713AD" w:rsidP="003713AD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н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система.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о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собенности государственного регулирования инновационной деятельности в России.</w:t>
            </w:r>
          </w:p>
          <w:p w:rsidR="00D8269C" w:rsidRPr="0077473A" w:rsidRDefault="001555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г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 </w:t>
            </w:r>
          </w:p>
          <w:p w:rsidR="00D8269C" w:rsidRPr="0077473A" w:rsidRDefault="001555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 в сфере инновационной деятельности. </w:t>
            </w:r>
          </w:p>
          <w:p w:rsidR="00D8269C" w:rsidRPr="0077473A" w:rsidRDefault="001555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равовое регулирование инновационной деятельности.</w:t>
            </w:r>
          </w:p>
          <w:p w:rsidR="00D8269C" w:rsidRPr="0077473A" w:rsidRDefault="0015559C" w:rsidP="0015559C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ф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3F584A" w:rsidRDefault="003F584A" w:rsidP="003F584A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>
          <w:rPr>
            <w:rStyle w:val="af"/>
            <w:rFonts w:ascii="Times New Roman" w:eastAsiaTheme="majorEastAsia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FF271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A" w:rsidRDefault="0071309A" w:rsidP="004C108F">
      <w:r>
        <w:separator/>
      </w:r>
    </w:p>
  </w:endnote>
  <w:endnote w:type="continuationSeparator" w:id="0">
    <w:p w:rsidR="0071309A" w:rsidRDefault="0071309A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A" w:rsidRDefault="0071309A" w:rsidP="004C108F">
      <w:r>
        <w:separator/>
      </w:r>
    </w:p>
  </w:footnote>
  <w:footnote w:type="continuationSeparator" w:id="0">
    <w:p w:rsidR="0071309A" w:rsidRDefault="0071309A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9A" w:rsidRDefault="0071309A" w:rsidP="004C108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5B726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9A" w:rsidRDefault="005B726D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71309A" w:rsidRDefault="0071309A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726D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07B54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A653C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5559C"/>
    <w:rsid w:val="00175755"/>
    <w:rsid w:val="00175D68"/>
    <w:rsid w:val="00176562"/>
    <w:rsid w:val="00180659"/>
    <w:rsid w:val="00186EE7"/>
    <w:rsid w:val="00195DFE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1F7E18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A56"/>
    <w:rsid w:val="00293C19"/>
    <w:rsid w:val="002A0F47"/>
    <w:rsid w:val="002A6A01"/>
    <w:rsid w:val="002B0D74"/>
    <w:rsid w:val="002B1B79"/>
    <w:rsid w:val="002B5E48"/>
    <w:rsid w:val="002B7DB9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13AD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584A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715D"/>
    <w:rsid w:val="004A3030"/>
    <w:rsid w:val="004A6A2B"/>
    <w:rsid w:val="004A733D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B726D"/>
    <w:rsid w:val="005C2D04"/>
    <w:rsid w:val="005C53BD"/>
    <w:rsid w:val="005C5DB2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83E39"/>
    <w:rsid w:val="00696B90"/>
    <w:rsid w:val="00696CB7"/>
    <w:rsid w:val="006A1429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09A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3970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1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269C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8446B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EF5037"/>
    <w:rsid w:val="00F057AD"/>
    <w:rsid w:val="00F1467C"/>
    <w:rsid w:val="00F1526E"/>
    <w:rsid w:val="00F15810"/>
    <w:rsid w:val="00F15F42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271A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42AF3A"/>
  <w15:docId w15:val="{E8D211D9-A691-449A-BF0B-3C03657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FC20-CF51-490D-B9D0-AB99852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Инна Игоревна</dc:creator>
  <cp:lastModifiedBy>Жмако Елена Юрьевна</cp:lastModifiedBy>
  <cp:revision>27</cp:revision>
  <dcterms:created xsi:type="dcterms:W3CDTF">2017-12-07T14:03:00Z</dcterms:created>
  <dcterms:modified xsi:type="dcterms:W3CDTF">2021-09-07T12:19:00Z</dcterms:modified>
</cp:coreProperties>
</file>