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24" w:rsidRPr="00522A09" w:rsidRDefault="00AB4B24" w:rsidP="003C7D22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22A09">
        <w:rPr>
          <w:rFonts w:ascii="Times New Roman" w:eastAsia="Arial Unicode MS" w:hAnsi="Times New Roman" w:cs="Times New Roman"/>
          <w:b/>
          <w:sz w:val="24"/>
          <w:szCs w:val="24"/>
        </w:rPr>
        <w:t xml:space="preserve">Приложение 7 ОП </w:t>
      </w:r>
      <w:proofErr w:type="gramStart"/>
      <w:r w:rsidRPr="00522A09">
        <w:rPr>
          <w:rFonts w:ascii="Times New Roman" w:eastAsia="Arial Unicode MS" w:hAnsi="Times New Roman" w:cs="Times New Roman"/>
          <w:b/>
          <w:sz w:val="24"/>
          <w:szCs w:val="24"/>
        </w:rPr>
        <w:t>ВО</w:t>
      </w:r>
      <w:proofErr w:type="gramEnd"/>
    </w:p>
    <w:p w:rsidR="00F10BBC" w:rsidRPr="00522A09" w:rsidRDefault="00F10BBC" w:rsidP="003C7D22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876A0" w:rsidRPr="00522A09" w:rsidRDefault="00C876A0" w:rsidP="003C7D22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C876A0" w:rsidRPr="00522A09" w:rsidRDefault="00C876A0" w:rsidP="003C7D22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C876A0" w:rsidRPr="00522A09" w:rsidRDefault="00C876A0" w:rsidP="003C7D22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876A0" w:rsidRPr="00522A09" w:rsidRDefault="00C876A0" w:rsidP="003C7D22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6A0" w:rsidRPr="00522A09" w:rsidRDefault="00C876A0" w:rsidP="003C7D22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</w:t>
      </w:r>
      <w:proofErr w:type="gramStart"/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AB4B24" w:rsidRPr="00522A0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AB4B24" w:rsidRPr="00522A09">
        <w:rPr>
          <w:rFonts w:ascii="Times New Roman" w:hAnsi="Times New Roman" w:cs="Times New Roman"/>
          <w:b/>
          <w:sz w:val="24"/>
          <w:szCs w:val="24"/>
        </w:rPr>
        <w:t xml:space="preserve"> филиал </w:t>
      </w:r>
      <w:proofErr w:type="spellStart"/>
      <w:r w:rsidR="00AB4B24" w:rsidRPr="00522A09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</w:p>
    <w:p w:rsidR="00C876A0" w:rsidRPr="00522A09" w:rsidRDefault="00C876A0" w:rsidP="003C7D22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76A0" w:rsidRPr="00522A09" w:rsidRDefault="00C876A0" w:rsidP="003C7D22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76A0" w:rsidRPr="00522A09" w:rsidRDefault="00C876A0" w:rsidP="003C7D22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C876A0" w:rsidRPr="00522A09" w:rsidRDefault="00C876A0" w:rsidP="003C7D22">
      <w:pPr>
        <w:widowControl w:val="0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876A0" w:rsidRPr="00522A09" w:rsidTr="00DE55A5">
        <w:trPr>
          <w:trHeight w:val="2430"/>
        </w:trPr>
        <w:tc>
          <w:tcPr>
            <w:tcW w:w="5070" w:type="dxa"/>
          </w:tcPr>
          <w:p w:rsidR="00C876A0" w:rsidRPr="00522A09" w:rsidRDefault="00C876A0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76A0" w:rsidRPr="00522A09" w:rsidRDefault="00C876A0" w:rsidP="003C7D22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B2C8B" w:rsidRPr="00522A09" w:rsidRDefault="002B2C8B" w:rsidP="003C7D22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2B2C8B" w:rsidRPr="00522A09" w:rsidRDefault="002B2C8B" w:rsidP="003C7D22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C876A0" w:rsidRPr="00522A09" w:rsidRDefault="00727DA6" w:rsidP="003C7D22">
            <w:pPr>
              <w:widowControl w:val="0"/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F10BBC" w:rsidRPr="00522A09" w:rsidRDefault="00F10BBC" w:rsidP="003C7D22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522A09" w:rsidRDefault="00F557BB" w:rsidP="003C7D22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F10BBC" w:rsidRPr="00522A09" w:rsidRDefault="003E0A5F" w:rsidP="003C7D22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27DA6"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В.ДВ.2.1 </w:t>
      </w:r>
      <w:r w:rsidR="002E117A" w:rsidRPr="00522A09">
        <w:rPr>
          <w:rFonts w:ascii="Times New Roman" w:hAnsi="Times New Roman" w:cs="Times New Roman"/>
          <w:b/>
          <w:sz w:val="24"/>
          <w:szCs w:val="24"/>
        </w:rPr>
        <w:t>Актуальные проблемы федерализма: российский и мировой опыт</w:t>
      </w:r>
    </w:p>
    <w:p w:rsidR="00F10BBC" w:rsidRPr="00522A09" w:rsidRDefault="00F10BBC" w:rsidP="003C7D22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6A0" w:rsidRPr="00522A09" w:rsidRDefault="00C876A0" w:rsidP="003C7D22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522A09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522A09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C876A0" w:rsidRPr="00522A09" w:rsidRDefault="00C876A0" w:rsidP="003C7D22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C876A0" w:rsidRPr="00522A09" w:rsidRDefault="00C876A0" w:rsidP="003C7D22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876A0" w:rsidRPr="00522A09" w:rsidRDefault="00C876A0" w:rsidP="003C7D22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«Конституционное право; конституционный судебный процесс; муниципальное право» </w:t>
      </w:r>
    </w:p>
    <w:p w:rsidR="00C876A0" w:rsidRPr="00522A09" w:rsidRDefault="00C876A0" w:rsidP="003C7D22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C876A0" w:rsidRPr="00522A09" w:rsidRDefault="00C876A0" w:rsidP="003C7D22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C876A0" w:rsidRPr="00522A09" w:rsidRDefault="00C876A0" w:rsidP="003C7D22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870E33" w:rsidRPr="00522A09">
        <w:rPr>
          <w:rFonts w:ascii="Times New Roman" w:hAnsi="Times New Roman" w:cs="Times New Roman"/>
          <w:sz w:val="24"/>
          <w:szCs w:val="24"/>
        </w:rPr>
        <w:t>И</w:t>
      </w:r>
      <w:r w:rsidR="00870E33" w:rsidRPr="00522A09">
        <w:rPr>
          <w:rFonts w:ascii="Times New Roman" w:hAnsi="Times New Roman" w:cs="Times New Roman"/>
          <w:sz w:val="24"/>
          <w:szCs w:val="24"/>
          <w:u w:val="single"/>
        </w:rPr>
        <w:t>сследователь. Преподаватель-исследователь</w:t>
      </w:r>
      <w:r w:rsidRPr="00522A09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C876A0" w:rsidRPr="00522A09" w:rsidRDefault="00C876A0" w:rsidP="003C7D22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C876A0" w:rsidRPr="00522A09" w:rsidRDefault="00C876A0" w:rsidP="003C7D22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C876A0" w:rsidRPr="00522A09" w:rsidRDefault="00C876A0" w:rsidP="003C7D22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522A09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522A09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C876A0" w:rsidRPr="00522A09" w:rsidRDefault="00C876A0" w:rsidP="003C7D22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(формы</w:t>
      </w:r>
      <w:r w:rsidR="00D271F4" w:rsidRPr="00522A09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Pr="00522A09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обучения)</w:t>
      </w:r>
    </w:p>
    <w:p w:rsidR="00F10BBC" w:rsidRPr="00522A09" w:rsidRDefault="00F10BBC" w:rsidP="003C7D22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522A09" w:rsidRDefault="00244A4D" w:rsidP="003C7D22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6D4BF8" w:rsidRPr="00522A09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2B2C8B" w:rsidRPr="00522A09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F10BBC" w:rsidRPr="00522A09" w:rsidRDefault="00F10BBC" w:rsidP="003C7D22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522A09" w:rsidRDefault="00896545" w:rsidP="003C7D22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 w:rsidR="006D4BF8" w:rsidRPr="00522A09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727DA6" w:rsidRPr="00522A0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10BBC"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10BBC" w:rsidRPr="00522A09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522A09" w:rsidRDefault="00F10BBC" w:rsidP="003C7D22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2A0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</w:t>
      </w:r>
      <w:proofErr w:type="gramStart"/>
      <w:r w:rsidRPr="00522A0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р(</w:t>
      </w:r>
      <w:proofErr w:type="gramEnd"/>
      <w:r w:rsidRPr="00522A0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ы)–составитель(и):</w:t>
      </w:r>
    </w:p>
    <w:p w:rsidR="003E0A5F" w:rsidRPr="00522A09" w:rsidRDefault="003E0A5F" w:rsidP="003C7D22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6B1D94" w:rsidRPr="00522A09">
        <w:rPr>
          <w:rFonts w:ascii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6B1D94" w:rsidRPr="00522A09">
        <w:rPr>
          <w:rFonts w:ascii="Times New Roman" w:hAnsi="Times New Roman" w:cs="Times New Roman"/>
          <w:sz w:val="24"/>
          <w:szCs w:val="24"/>
          <w:lang w:eastAsia="ru-RU"/>
        </w:rPr>
        <w:t>., доцент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кафедры правоведения</w:t>
      </w:r>
      <w:r w:rsidR="00D271F4"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D94" w:rsidRPr="00522A09">
        <w:rPr>
          <w:rFonts w:ascii="Times New Roman" w:hAnsi="Times New Roman" w:cs="Times New Roman"/>
          <w:sz w:val="24"/>
          <w:szCs w:val="24"/>
          <w:lang w:eastAsia="ru-RU"/>
        </w:rPr>
        <w:t>Коломейцева</w:t>
      </w:r>
      <w:proofErr w:type="spell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B24" w:rsidRPr="00522A09">
        <w:rPr>
          <w:rFonts w:ascii="Times New Roman" w:hAnsi="Times New Roman" w:cs="Times New Roman"/>
          <w:sz w:val="24"/>
          <w:szCs w:val="24"/>
          <w:lang w:eastAsia="ru-RU"/>
        </w:rPr>
        <w:t>Т.А.</w:t>
      </w:r>
    </w:p>
    <w:p w:rsidR="003E0A5F" w:rsidRPr="00522A09" w:rsidRDefault="003E0A5F" w:rsidP="003C7D22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C614C5" w:rsidRPr="00522A09">
        <w:rPr>
          <w:rFonts w:ascii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C614C5" w:rsidRPr="00522A09">
        <w:rPr>
          <w:rFonts w:ascii="Times New Roman" w:hAnsi="Times New Roman" w:cs="Times New Roman"/>
          <w:sz w:val="24"/>
          <w:szCs w:val="24"/>
          <w:lang w:eastAsia="ru-RU"/>
        </w:rPr>
        <w:t>., доцент кафедры правоведения</w:t>
      </w:r>
      <w:r w:rsidR="00522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0A5F" w:rsidRPr="00522A09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B24" w:rsidRPr="00522A09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522A09" w:rsidRDefault="00C614C5" w:rsidP="003C7D22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522A09" w:rsidRDefault="00C614C5" w:rsidP="003C7D22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522A09" w:rsidRDefault="008B3264" w:rsidP="003C7D22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8B3264" w:rsidRPr="00522A09" w:rsidRDefault="008B3264" w:rsidP="003C7D22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2A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Pr="00522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2A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2A09">
        <w:rPr>
          <w:rFonts w:ascii="Times New Roman" w:hAnsi="Times New Roman" w:cs="Times New Roman"/>
          <w:color w:val="000000"/>
          <w:sz w:val="24"/>
          <w:szCs w:val="24"/>
        </w:rPr>
        <w:t>к.ф.-м.н., доцент</w:t>
      </w:r>
      <w:r w:rsidR="00D271F4" w:rsidRPr="00522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A09">
        <w:rPr>
          <w:rFonts w:ascii="Times New Roman" w:hAnsi="Times New Roman" w:cs="Times New Roman"/>
          <w:color w:val="000000"/>
          <w:sz w:val="24"/>
          <w:szCs w:val="24"/>
          <w:u w:val="single"/>
        </w:rPr>
        <w:t>Цыпляев</w:t>
      </w:r>
      <w:proofErr w:type="spellEnd"/>
      <w:r w:rsidRPr="00522A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С.А.</w:t>
      </w:r>
    </w:p>
    <w:p w:rsidR="00F10BBC" w:rsidRPr="00522A09" w:rsidRDefault="00F10BBC" w:rsidP="003C7D22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522A09">
              <w:rPr>
                <w:rFonts w:ascii="Times New Roman" w:hAnsi="Times New Roman" w:cs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по дисциплине (модулю)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2A09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(модуля)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6.5. Интернет-ресурсы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6.6. Иные источники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C2A63" w:rsidRPr="00522A09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522A09" w:rsidRDefault="00FC2A63" w:rsidP="003C7D22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522A0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C2A63" w:rsidRPr="00522A09" w:rsidRDefault="00FC2A63" w:rsidP="003C7D22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522A09" w:rsidRDefault="00F10BBC" w:rsidP="003C7D22">
      <w:pPr>
        <w:pStyle w:val="3"/>
        <w:widowControl w:val="0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522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522A0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522A09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программы</w:t>
      </w:r>
    </w:p>
    <w:p w:rsidR="00F10BBC" w:rsidRPr="00522A09" w:rsidRDefault="006414D7" w:rsidP="003C7D22">
      <w:pPr>
        <w:pStyle w:val="3"/>
        <w:widowControl w:val="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27DA6" w:rsidRPr="00522A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27DA6" w:rsidRPr="00522A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27DA6" w:rsidRPr="00522A09">
        <w:rPr>
          <w:rFonts w:ascii="Times New Roman" w:hAnsi="Times New Roman" w:cs="Times New Roman"/>
          <w:sz w:val="24"/>
          <w:szCs w:val="24"/>
        </w:rPr>
        <w:t xml:space="preserve">.В.ДВ.2.1 </w:t>
      </w:r>
      <w:r w:rsidR="003E5A7C" w:rsidRPr="00522A09">
        <w:rPr>
          <w:rFonts w:ascii="Times New Roman" w:hAnsi="Times New Roman" w:cs="Times New Roman"/>
          <w:sz w:val="24"/>
          <w:szCs w:val="24"/>
        </w:rPr>
        <w:t>«</w:t>
      </w:r>
      <w:r w:rsidR="00C0316D" w:rsidRPr="00522A09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проблемы федерализма: российский и мировой опыт</w:t>
      </w:r>
      <w:r w:rsidR="003E5A7C" w:rsidRPr="00522A09">
        <w:rPr>
          <w:rFonts w:ascii="Times New Roman" w:hAnsi="Times New Roman" w:cs="Times New Roman"/>
          <w:sz w:val="24"/>
          <w:szCs w:val="24"/>
        </w:rPr>
        <w:t>»</w:t>
      </w:r>
      <w:r w:rsidRPr="00522A09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522A09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  <w:r w:rsidR="00C0316D" w:rsidRPr="00522A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522A09" w:rsidRPr="00522A09" w:rsidTr="00522A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522A09" w:rsidRPr="00522A09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Default="00522A09" w:rsidP="003C7D22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r w:rsidR="006C2DD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исследования,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Default="00522A09" w:rsidP="003C7D22">
            <w:pPr>
              <w:widowControl w:val="0"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522A09" w:rsidRDefault="00E72F00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522A09" w:rsidRDefault="00E72F00" w:rsidP="003C7D22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22A09" w:rsidRPr="00522A09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2A09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522A09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522A09" w:rsidRPr="00522A09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522A09" w:rsidRPr="00522A09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522A09" w:rsidRPr="00522A09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522A09" w:rsidRPr="00522A09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</w:t>
            </w:r>
            <w:r w:rsidRPr="00522A0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F10BBC" w:rsidRPr="00522A09" w:rsidRDefault="00F10BBC" w:rsidP="003C7D22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End w:id="0"/>
      <w:bookmarkEnd w:id="1"/>
      <w:r w:rsidRPr="00522A09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522A09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522A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222"/>
      </w:tblGrid>
      <w:tr w:rsidR="00522A09" w:rsidRPr="00522A09" w:rsidTr="00522A09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522A09" w:rsidRDefault="00522A09" w:rsidP="003C7D22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522A09" w:rsidRPr="00522A09" w:rsidTr="00522A09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widowControl w:val="0"/>
              <w:spacing w:after="2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</w:t>
            </w:r>
            <w:proofErr w:type="gramStart"/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: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End"/>
            <w:r w:rsidRPr="00522A09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применять указанные знания при разработке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522A09" w:rsidRPr="00522A09" w:rsidTr="00522A09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ПК-2.1</w:t>
            </w:r>
          </w:p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</w:t>
            </w:r>
            <w:proofErr w:type="gramStart"/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: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: </w:t>
            </w:r>
            <w:proofErr w:type="gramEnd"/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знать условия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деятельности;-;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реализовывать нормы права, осуществляя квалифицированное толкование нормативно-правовых актов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522A09" w:rsidRPr="00522A09" w:rsidTr="00522A09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ПК-3.1</w:t>
            </w:r>
          </w:p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 области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выполнять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необходимыми</w:t>
            </w:r>
            <w:proofErr w:type="gramEnd"/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для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522A09" w:rsidRPr="00522A09" w:rsidTr="00522A09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ПК-4.1</w:t>
            </w:r>
          </w:p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основы юридической техники, методы и способы толкования нормативных актов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- квалифицированно толковать нормативные правовые акты;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522A09" w:rsidRPr="00522A09" w:rsidTr="00522A09">
        <w:tc>
          <w:tcPr>
            <w:tcW w:w="1286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ПК-5.1</w:t>
            </w:r>
          </w:p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условий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коррупции;- основных способов проведения квалифицированных юридических заключений и консультаций в конкретных сферах юридической деятельности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умений: 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владеть способностью квалифицированно проводить</w:t>
            </w:r>
            <w:proofErr w:type="gramEnd"/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-</w:t>
            </w:r>
            <w:proofErr w:type="gramStart"/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 w:rsidRPr="00522A09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522A09" w:rsidRPr="00522A09" w:rsidTr="00EA7B06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Default="00522A09" w:rsidP="003C7D22">
            <w:pPr>
              <w:widowControl w:val="0"/>
              <w:overflowPunct w:val="0"/>
              <w:autoSpaceDE w:val="0"/>
              <w:autoSpaceDN w:val="0"/>
              <w:ind w:firstLine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УК-2.1</w:t>
            </w:r>
          </w:p>
          <w:p w:rsidR="00E72F00" w:rsidRDefault="00E72F00" w:rsidP="003C7D22">
            <w:pPr>
              <w:widowControl w:val="0"/>
              <w:overflowPunct w:val="0"/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09" w:rsidRDefault="00522A09" w:rsidP="003C7D22">
            <w:pPr>
              <w:rPr>
                <w:rFonts w:ascii="Times New Roman" w:hAnsi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lastRenderedPageBreak/>
              <w:t xml:space="preserve">На уровне знаний: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знает методы научно-исследовательской деятельности;</w:t>
            </w:r>
          </w:p>
          <w:p w:rsidR="00522A09" w:rsidRDefault="00522A09" w:rsidP="003C7D22">
            <w:pPr>
              <w:widowControl w:val="0"/>
              <w:overflowPunct w:val="0"/>
              <w:autoSpaceDE w:val="0"/>
              <w:autoSpaceDN w:val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- знает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09" w:rsidRPr="00522A09" w:rsidRDefault="00522A09" w:rsidP="003C7D22">
            <w:pPr>
              <w:widowControl w:val="0"/>
              <w:spacing w:after="12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умеет применять методы научно-исследовательской деятельности, комплексных научных исследований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09" w:rsidRPr="00522A09" w:rsidRDefault="00522A09" w:rsidP="003C7D22">
            <w:pPr>
              <w:widowControl w:val="0"/>
              <w:spacing w:after="12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владеет навыками проектирования и организации комплексных научных исследований.</w:t>
            </w:r>
          </w:p>
        </w:tc>
      </w:tr>
    </w:tbl>
    <w:p w:rsidR="00BD438A" w:rsidRPr="00522A09" w:rsidRDefault="00BD438A" w:rsidP="003C7D22">
      <w:pPr>
        <w:pStyle w:val="3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10BBC" w:rsidRPr="00522A09" w:rsidRDefault="00F10BBC" w:rsidP="003C7D22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дисциплины в структуре ОП </w:t>
      </w:r>
      <w:proofErr w:type="gramStart"/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bookmarkEnd w:id="2"/>
    <w:bookmarkEnd w:id="3"/>
    <w:p w:rsidR="00757CAD" w:rsidRPr="00522A09" w:rsidRDefault="00757CAD" w:rsidP="003C7D22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727DA6" w:rsidRPr="00522A09" w:rsidRDefault="00727DA6" w:rsidP="003C7D22">
      <w:pPr>
        <w:pStyle w:val="a5"/>
        <w:widowControl w:val="0"/>
        <w:tabs>
          <w:tab w:val="right" w:leader="underscore" w:pos="9639"/>
        </w:tabs>
        <w:ind w:left="0" w:firstLine="92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</w:t>
      </w:r>
      <w:r w:rsidRPr="00522A09">
        <w:rPr>
          <w:rFonts w:ascii="Times New Roman" w:hAnsi="Times New Roman" w:cs="Times New Roman"/>
          <w:sz w:val="24"/>
          <w:szCs w:val="24"/>
        </w:rPr>
        <w:t xml:space="preserve"> 2 зачётные единицы, т.е. 72 академических часа</w:t>
      </w:r>
      <w:r w:rsidRPr="00522A09">
        <w:rPr>
          <w:rFonts w:ascii="Times New Roman" w:hAnsi="Times New Roman" w:cs="Times New Roman"/>
          <w:bCs/>
          <w:sz w:val="24"/>
          <w:szCs w:val="24"/>
          <w:lang w:eastAsia="ru-RU"/>
        </w:rPr>
        <w:t>/54 астрономических часов.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11"/>
      </w:tblGrid>
      <w:tr w:rsidR="00603C4F" w:rsidRPr="00522A09" w:rsidTr="00DE55A5">
        <w:trPr>
          <w:trHeight w:val="79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522A09" w:rsidRDefault="00603C4F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522A09" w:rsidRDefault="00603C4F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Трудоемкость (в </w:t>
            </w:r>
            <w:proofErr w:type="spellStart"/>
            <w:r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акад</w:t>
            </w:r>
            <w:proofErr w:type="gramStart"/>
            <w:r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.ч</w:t>
            </w:r>
            <w:proofErr w:type="gramEnd"/>
            <w:r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асах</w:t>
            </w:r>
            <w:proofErr w:type="spellEnd"/>
            <w:r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)</w:t>
            </w:r>
          </w:p>
          <w:p w:rsidR="00603C4F" w:rsidRPr="00522A09" w:rsidRDefault="008444E8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очная/</w:t>
            </w:r>
            <w:r w:rsidR="00603C4F"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заочная формы обучения</w:t>
            </w:r>
          </w:p>
        </w:tc>
      </w:tr>
      <w:tr w:rsidR="00603C4F" w:rsidRPr="00522A09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522A09" w:rsidRDefault="00603C4F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bookmarkStart w:id="4" w:name="_GoBack" w:colFirst="1" w:colLast="1"/>
            <w:r w:rsidRPr="00522A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522A09" w:rsidRDefault="00A64085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B6D7E" w:rsidRPr="00522A09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522A09" w:rsidRDefault="001B6D7E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D271F4" w:rsidRPr="00522A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2A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522A09" w:rsidRDefault="00A64085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1B6D7E" w:rsidRPr="00522A0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0403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1B6D7E" w:rsidRPr="00522A09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522A09" w:rsidRDefault="001B6D7E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522A09" w:rsidRDefault="00A64085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B6D7E" w:rsidRPr="00522A0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04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B6D7E" w:rsidRPr="00522A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B6D7E" w:rsidRPr="00522A09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522A09" w:rsidRDefault="001B6D7E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522A09" w:rsidRDefault="00A64085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B6D7E" w:rsidRPr="00522A0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040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B6D7E" w:rsidRPr="00522A09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522A09" w:rsidRDefault="001B6D7E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522A09" w:rsidRDefault="00A64085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1B6D7E" w:rsidRPr="00522A0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0403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D82C55" w:rsidRPr="00522A09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522A09" w:rsidRDefault="00D82C55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522A09" w:rsidRDefault="002329B8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-</w:t>
            </w:r>
          </w:p>
        </w:tc>
      </w:tr>
      <w:tr w:rsidR="00603C4F" w:rsidRPr="00522A09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522A09" w:rsidRDefault="00603C4F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Виды текущего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522A09" w:rsidRDefault="002329B8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03C4F" w:rsidRPr="00522A09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522A09" w:rsidRDefault="00603C4F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522A09" w:rsidRDefault="003937FB" w:rsidP="003C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Зачет</w:t>
            </w:r>
            <w:r w:rsidR="00603C4F" w:rsidRPr="00522A09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</w:p>
        </w:tc>
      </w:tr>
      <w:bookmarkEnd w:id="4"/>
    </w:tbl>
    <w:p w:rsidR="009D6BCC" w:rsidRPr="00522A09" w:rsidRDefault="009D6BCC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522A09" w:rsidRDefault="00757CAD" w:rsidP="003C7D22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522A09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F40720" w:rsidRPr="00522A09" w:rsidRDefault="00332B23" w:rsidP="003C7D22">
      <w:pPr>
        <w:widowControl w:val="0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bookmarkStart w:id="5" w:name="_Toc308030187"/>
      <w:bookmarkStart w:id="6" w:name="_Toc299967376"/>
      <w:r w:rsidRPr="00522A0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31AB8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31AB8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31AB8">
        <w:rPr>
          <w:rFonts w:ascii="Times New Roman" w:hAnsi="Times New Roman" w:cs="Times New Roman"/>
          <w:sz w:val="24"/>
          <w:szCs w:val="24"/>
          <w:lang w:eastAsia="ru-RU"/>
        </w:rPr>
        <w:t xml:space="preserve">.В.ДВ.2.1 </w:t>
      </w:r>
      <w:r w:rsidRPr="00522A09">
        <w:rPr>
          <w:rFonts w:ascii="Times New Roman" w:hAnsi="Times New Roman" w:cs="Times New Roman"/>
          <w:sz w:val="24"/>
          <w:szCs w:val="24"/>
        </w:rPr>
        <w:t>«</w:t>
      </w:r>
      <w:r w:rsidR="00F40720" w:rsidRPr="00522A09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Актуальные проблемы федерализма: российский и мировой опыт</w:t>
      </w:r>
      <w:r w:rsidRPr="00522A09">
        <w:rPr>
          <w:rFonts w:ascii="Times New Roman" w:hAnsi="Times New Roman" w:cs="Times New Roman"/>
          <w:sz w:val="24"/>
          <w:szCs w:val="24"/>
        </w:rPr>
        <w:t>»</w:t>
      </w:r>
      <w:r w:rsidR="00334D84" w:rsidRPr="00522A09">
        <w:rPr>
          <w:rFonts w:ascii="Times New Roman" w:hAnsi="Times New Roman" w:cs="Times New Roman"/>
          <w:sz w:val="24"/>
          <w:szCs w:val="24"/>
        </w:rPr>
        <w:t xml:space="preserve"> </w:t>
      </w:r>
      <w:r w:rsidRPr="00522A09">
        <w:rPr>
          <w:rFonts w:ascii="Times New Roman" w:hAnsi="Times New Roman" w:cs="Times New Roman"/>
          <w:sz w:val="24"/>
          <w:szCs w:val="24"/>
        </w:rPr>
        <w:t xml:space="preserve">включена в </w:t>
      </w:r>
      <w:r w:rsidR="000B7B14" w:rsidRPr="00522A09">
        <w:rPr>
          <w:rFonts w:ascii="Times New Roman" w:hAnsi="Times New Roman" w:cs="Times New Roman"/>
          <w:sz w:val="24"/>
          <w:szCs w:val="24"/>
          <w:lang w:eastAsia="ru-RU"/>
        </w:rPr>
        <w:t>ОП ВО</w:t>
      </w:r>
      <w:r w:rsidRPr="00522A09">
        <w:rPr>
          <w:rFonts w:ascii="Times New Roman" w:hAnsi="Times New Roman" w:cs="Times New Roman"/>
          <w:sz w:val="24"/>
          <w:szCs w:val="24"/>
        </w:rPr>
        <w:t xml:space="preserve">, в </w:t>
      </w:r>
      <w:r w:rsidR="00DE55A5" w:rsidRPr="00522A09">
        <w:rPr>
          <w:rFonts w:ascii="Times New Roman" w:hAnsi="Times New Roman" w:cs="Times New Roman"/>
          <w:sz w:val="24"/>
          <w:szCs w:val="24"/>
        </w:rPr>
        <w:t>вариативную часть учебного плана</w:t>
      </w:r>
      <w:r w:rsidR="00334D84" w:rsidRPr="00522A09">
        <w:rPr>
          <w:rFonts w:ascii="Times New Roman" w:hAnsi="Times New Roman" w:cs="Times New Roman"/>
          <w:sz w:val="24"/>
          <w:szCs w:val="24"/>
        </w:rPr>
        <w:t xml:space="preserve"> </w:t>
      </w:r>
      <w:r w:rsidR="00F40720" w:rsidRPr="00522A09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 направлению:</w:t>
      </w:r>
      <w:r w:rsidR="00D271F4" w:rsidRPr="00522A09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94D65" w:rsidRPr="00522A09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400601 направленности </w:t>
      </w:r>
      <w:r w:rsidR="00F40720" w:rsidRPr="00522A09">
        <w:rPr>
          <w:rFonts w:ascii="Times New Roman" w:hAnsi="Times New Roman" w:cs="Times New Roman"/>
          <w:spacing w:val="-3"/>
          <w:sz w:val="24"/>
          <w:szCs w:val="24"/>
          <w:lang w:eastAsia="ru-RU"/>
        </w:rPr>
        <w:t>«</w:t>
      </w:r>
      <w:r w:rsidR="00DE55A5" w:rsidRPr="00522A09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Конституционное право; конституционный судебный процесс; муниципальное право</w:t>
      </w:r>
      <w:r w:rsidR="00C31AB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».</w:t>
      </w:r>
    </w:p>
    <w:p w:rsidR="00334D84" w:rsidRDefault="00DB4212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отметить, что при изучении данной дисциплины 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опираться на знания и умения</w:t>
      </w:r>
      <w:r w:rsidRPr="00522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полученные в ходе</w:t>
      </w:r>
      <w:r w:rsidR="00DE55A5" w:rsidRPr="00522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изучения: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DE55A5" w:rsidRPr="00522A09">
        <w:rPr>
          <w:rFonts w:ascii="Times New Roman" w:hAnsi="Times New Roman" w:cs="Times New Roman"/>
          <w:sz w:val="24"/>
          <w:szCs w:val="24"/>
          <w:lang w:eastAsia="ru-RU"/>
        </w:rPr>
        <w:t>Актуальные проблемы юридических исследований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84B5B">
        <w:rPr>
          <w:rFonts w:ascii="Times New Roman" w:hAnsi="Times New Roman" w:cs="Times New Roman"/>
          <w:sz w:val="24"/>
          <w:szCs w:val="24"/>
          <w:lang w:eastAsia="ru-RU"/>
        </w:rPr>
        <w:t>, История и философия науки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4B5B" w:rsidRPr="00522A09" w:rsidRDefault="00784B5B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522A09" w:rsidRDefault="00F10BBC" w:rsidP="003C7D22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522A09" w:rsidRDefault="00241A11" w:rsidP="003C7D22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835"/>
        <w:gridCol w:w="780"/>
        <w:gridCol w:w="823"/>
        <w:gridCol w:w="959"/>
        <w:gridCol w:w="959"/>
        <w:gridCol w:w="565"/>
        <w:gridCol w:w="733"/>
        <w:gridCol w:w="1486"/>
      </w:tblGrid>
      <w:tr w:rsidR="00241A11" w:rsidRPr="00522A09" w:rsidTr="003C7D22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gramEnd"/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/п</w:t>
            </w:r>
          </w:p>
          <w:p w:rsidR="00241A11" w:rsidRPr="00522A09" w:rsidRDefault="00241A11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522A09" w:rsidRDefault="00241A11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241A11" w:rsidRPr="00522A09" w:rsidRDefault="00241A11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522A09" w:rsidRDefault="00241A11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ED7150" w:rsidP="003C7D22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</w:t>
            </w:r>
            <w:r w:rsidR="00241A11"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час.</w:t>
            </w:r>
          </w:p>
        </w:tc>
        <w:tc>
          <w:tcPr>
            <w:tcW w:w="14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="003C7D2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текущего контроля успеваемости</w:t>
            </w:r>
            <w:r w:rsidR="0075262F"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промежуточной аттестации</w:t>
            </w:r>
          </w:p>
        </w:tc>
      </w:tr>
      <w:tr w:rsidR="00241A11" w:rsidRPr="00522A09" w:rsidTr="003C7D22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241A11" w:rsidRPr="00522A09" w:rsidRDefault="00241A11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C31A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73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241A11" w:rsidRPr="00522A09" w:rsidRDefault="00241A11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0D9B" w:rsidRPr="00522A09" w:rsidTr="003C7D22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522A09" w:rsidRDefault="000B0D9B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522A09" w:rsidRDefault="000B0D9B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522A09" w:rsidRDefault="000B0D9B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522A09" w:rsidRDefault="000B0D9B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522A09" w:rsidRDefault="000B0D9B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522A09" w:rsidRDefault="000B0D9B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522A09" w:rsidRDefault="000B0D9B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73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522A09" w:rsidRDefault="000B0D9B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522A09" w:rsidRDefault="000B0D9B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376FC" w:rsidRPr="00522A09" w:rsidTr="003C7D22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 по Конституции РФ 1993 года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76FC"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76FC" w:rsidRPr="00522A09" w:rsidTr="003C7D22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Разграничение предметов ведения и полномочий между 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РФ и субъектами РФ: проблемы теории и практики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76FC" w:rsidRPr="00522A09" w:rsidTr="003C7D22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проблемы и возможные пути развития российского федерализма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241A11" w:rsidRPr="00522A09" w:rsidTr="003C7D22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241A11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EC0466" w:rsidRPr="00522A09" w:rsidTr="003C7D22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522A09" w:rsidRDefault="00EC0466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72</w:t>
            </w:r>
            <w:r w:rsidR="00FC2A63"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522A09" w:rsidRDefault="0050403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</w:t>
            </w:r>
            <w:r w:rsidR="00FC2A63"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522A09" w:rsidRDefault="00EC0466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522A09" w:rsidRDefault="0050403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  <w:r w:rsidR="00FC2A63"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522A09" w:rsidRDefault="00EC0466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48</w:t>
            </w:r>
            <w:r w:rsidR="00FC2A63"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522A09" w:rsidRDefault="00EC0466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14158B" w:rsidRPr="00522A09" w:rsidRDefault="00DE5C4F" w:rsidP="003C7D22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522A09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835"/>
        <w:gridCol w:w="780"/>
        <w:gridCol w:w="823"/>
        <w:gridCol w:w="959"/>
        <w:gridCol w:w="959"/>
        <w:gridCol w:w="565"/>
        <w:gridCol w:w="1017"/>
        <w:gridCol w:w="1202"/>
      </w:tblGrid>
      <w:tr w:rsidR="003376FC" w:rsidRPr="00522A09" w:rsidTr="00C31AB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 по Конституции РФ 1993 года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76FC"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76FC" w:rsidRPr="00522A09" w:rsidTr="00C31AB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Разграничение предметов ведения и полномочий между РФ и субъектами РФ: проблемы теории и практики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76FC"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76FC" w:rsidRPr="00522A09" w:rsidTr="00C31AB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проблемы и возможные пути развития российского федерализма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522A09" w:rsidRDefault="003376FC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4158B" w:rsidRPr="00522A09" w:rsidTr="00C31AB8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522A09" w:rsidRDefault="0014158B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522A09" w:rsidRDefault="0014158B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522A09" w:rsidRDefault="0014158B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522A09" w:rsidRDefault="0014158B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522A09" w:rsidRDefault="0014158B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522A09" w:rsidRDefault="0014158B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62" w:rsidRPr="00522A09" w:rsidRDefault="00884662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522A09" w:rsidRDefault="0014158B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333EC4" w:rsidRPr="00522A09" w:rsidTr="00C31AB8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522A09" w:rsidRDefault="00333EC4" w:rsidP="003C7D22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72</w:t>
            </w:r>
            <w:r w:rsidR="00FC2A63" w:rsidRPr="00522A0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C4" w:rsidRPr="00522A09" w:rsidRDefault="00504031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522A09" w:rsidRDefault="00333EC4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522A09" w:rsidRDefault="00333EC4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FC2A63"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522A09" w:rsidRDefault="00333EC4" w:rsidP="003C7D2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522A09" w:rsidRDefault="00504031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522A09" w:rsidRDefault="00333EC4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</w:tbl>
    <w:p w:rsidR="0091429C" w:rsidRPr="00522A09" w:rsidRDefault="0091429C" w:rsidP="003C7D22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522A09" w:rsidRDefault="0014158B" w:rsidP="003C7D22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5"/>
    <w:bookmarkEnd w:id="6"/>
    <w:p w:rsidR="00F10BBC" w:rsidRPr="00522A09" w:rsidRDefault="007E57AB" w:rsidP="003C7D22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0BBC"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6E54FA" w:rsidRPr="00522A09" w:rsidRDefault="006E54FA" w:rsidP="003C7D22">
      <w:pPr>
        <w:widowControl w:val="0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Федеративное устройство России по Конституции РФ 1993 года.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54FA" w:rsidRPr="00522A09" w:rsidRDefault="006E54FA" w:rsidP="003C7D22">
      <w:pPr>
        <w:widowControl w:val="0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принципы организации федеративных отношений в РФ. </w:t>
      </w:r>
    </w:p>
    <w:p w:rsidR="006E54FA" w:rsidRPr="00522A09" w:rsidRDefault="006E54FA" w:rsidP="003C7D22">
      <w:pPr>
        <w:widowControl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Новеллы Конституции РФ 1993 г. в закреплении и регулировании федеративных отношений. Конституционные принципы федеративных отношений в РФ: верховенство Конституции РФ, принцип единства и неделимости государственного суверенитета РФ, единство системы государственной власти РФ, равноправие субъектов РФ, равноправие и самоопределение народов в РФ, разграничение предметов ведения и полномочий между органами государственной власти РФ и субъектов РФ.</w:t>
      </w:r>
    </w:p>
    <w:p w:rsidR="006E54FA" w:rsidRPr="00522A09" w:rsidRDefault="006E54FA" w:rsidP="003C7D22">
      <w:pPr>
        <w:widowControl w:val="0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Разграничение предметов ведения и полномочий между РФ и субъектами РФ: проблемы теории и практики.</w:t>
      </w:r>
    </w:p>
    <w:p w:rsidR="006E54FA" w:rsidRPr="00522A09" w:rsidRDefault="006E54FA" w:rsidP="003C7D22">
      <w:pPr>
        <w:widowControl w:val="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Конституционное закрепление предметов ведения и полномочий. Принцип остаточной компетенции. Разграничение предметов ведения и полномочий между РФ и субъектами РФ и разграничение предметов ведения и полномочий между органами государственной власти РФ и органами государственной власти субъектов РФ. Конституционные и законодательные основы разграничения предметов ведения и полномочий. Принцип опережающего нормотворчества субъектов РФ. Развитие законодательства РФ о разграничении предметов ведения и полномочий между органами государственной власти РФ и субъектов РФ. Финансово-экономические аспекты разграничения предметов ведения</w:t>
      </w:r>
      <w:r w:rsidR="00D271F4"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полномочий в Российской Федерации. </w:t>
      </w:r>
    </w:p>
    <w:p w:rsidR="006E54FA" w:rsidRPr="00522A09" w:rsidRDefault="006E54FA" w:rsidP="003C7D22">
      <w:pPr>
        <w:widowControl w:val="0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Основные проблемы и возможные пути развития российского федерализма</w:t>
      </w:r>
    </w:p>
    <w:p w:rsidR="006E54FA" w:rsidRPr="00522A09" w:rsidRDefault="006E54FA" w:rsidP="003C7D22">
      <w:pPr>
        <w:widowControl w:val="0"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Федерализм как основа конституционного строя России: проблемы реализации конституционных норм. Идеологический аспект развития российского федерализма. Социально-экономические проблемы развития федеративных отношений в РФ. </w:t>
      </w:r>
    </w:p>
    <w:p w:rsidR="00342FDF" w:rsidRPr="00522A09" w:rsidRDefault="00342FDF" w:rsidP="003C7D22">
      <w:pPr>
        <w:pStyle w:val="3"/>
        <w:widowControl w:val="0"/>
        <w:tabs>
          <w:tab w:val="left" w:pos="0"/>
          <w:tab w:val="left" w:pos="540"/>
        </w:tabs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2FAA" w:rsidRPr="00522A09" w:rsidRDefault="00192FAA" w:rsidP="003C7D22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522A0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22A09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F10BBC" w:rsidRPr="00522A09" w:rsidRDefault="00192FAA" w:rsidP="003C7D22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522A09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522A09">
        <w:rPr>
          <w:rFonts w:ascii="Times New Roman" w:hAnsi="Times New Roman" w:cs="Times New Roman"/>
          <w:b/>
          <w:sz w:val="24"/>
          <w:szCs w:val="24"/>
        </w:rPr>
        <w:t>омежуточной аттестации по дисциплине</w:t>
      </w:r>
    </w:p>
    <w:p w:rsidR="00F10BBC" w:rsidRPr="00522A09" w:rsidRDefault="00F10BBC" w:rsidP="003C7D22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522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3DD" w:rsidRPr="00522A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2A09">
        <w:rPr>
          <w:rFonts w:ascii="Times New Roman" w:hAnsi="Times New Roman" w:cs="Times New Roman"/>
          <w:sz w:val="24"/>
          <w:szCs w:val="24"/>
        </w:rPr>
        <w:t xml:space="preserve"> и </w:t>
      </w:r>
      <w:r w:rsidRPr="00522A09">
        <w:rPr>
          <w:rFonts w:ascii="Times New Roman" w:hAnsi="Times New Roman" w:cs="Times New Roman"/>
          <w:sz w:val="24"/>
          <w:szCs w:val="24"/>
        </w:rPr>
        <w:lastRenderedPageBreak/>
        <w:t>промежуточной аттестации.</w:t>
      </w:r>
    </w:p>
    <w:p w:rsidR="00F10BBC" w:rsidRPr="00522A09" w:rsidRDefault="00F10BBC" w:rsidP="003C7D22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>4.1.</w:t>
      </w:r>
      <w:r w:rsidR="00EA316D" w:rsidRPr="00522A09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9870BD" w:rsidRPr="00522A09">
        <w:rPr>
          <w:rFonts w:ascii="Times New Roman" w:hAnsi="Times New Roman" w:cs="Times New Roman"/>
          <w:sz w:val="24"/>
          <w:szCs w:val="24"/>
        </w:rPr>
        <w:t>«</w:t>
      </w:r>
      <w:r w:rsidR="000C7416" w:rsidRPr="00522A09">
        <w:rPr>
          <w:rFonts w:ascii="Times New Roman" w:hAnsi="Times New Roman" w:cs="Times New Roman"/>
          <w:sz w:val="24"/>
          <w:szCs w:val="24"/>
        </w:rPr>
        <w:t>Актуальные проблемы федерализма: российский и мировой опыт</w:t>
      </w:r>
      <w:r w:rsidR="009870BD" w:rsidRPr="00522A09">
        <w:rPr>
          <w:rFonts w:ascii="Times New Roman" w:hAnsi="Times New Roman" w:cs="Times New Roman"/>
          <w:sz w:val="24"/>
          <w:szCs w:val="24"/>
        </w:rPr>
        <w:t xml:space="preserve">» </w:t>
      </w:r>
      <w:r w:rsidRPr="00522A09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</w:t>
      </w:r>
      <w:proofErr w:type="gramStart"/>
      <w:r w:rsidRPr="00522A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2A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0BBC" w:rsidRPr="00522A09" w:rsidRDefault="00F10BBC" w:rsidP="003C7D22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3C7D22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522A09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522A09" w:rsidRDefault="00F10BBC" w:rsidP="003C7D22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3C7D22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522A09">
        <w:rPr>
          <w:rFonts w:ascii="Times New Roman" w:hAnsi="Times New Roman" w:cs="Times New Roman"/>
          <w:sz w:val="24"/>
          <w:szCs w:val="24"/>
        </w:rPr>
        <w:t>у</w:t>
      </w:r>
      <w:r w:rsidR="00E41930" w:rsidRPr="00522A09">
        <w:rPr>
          <w:rFonts w:ascii="Times New Roman" w:hAnsi="Times New Roman" w:cs="Times New Roman"/>
          <w:sz w:val="24"/>
          <w:szCs w:val="24"/>
        </w:rPr>
        <w:t xml:space="preserve">стный опрос, </w:t>
      </w:r>
    </w:p>
    <w:p w:rsidR="00F10BBC" w:rsidRPr="00522A09" w:rsidRDefault="00F10BBC" w:rsidP="003C7D22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softHyphen/>
      </w:r>
      <w:r w:rsidR="00240297" w:rsidRPr="00522A09">
        <w:rPr>
          <w:rFonts w:ascii="Times New Roman" w:hAnsi="Times New Roman" w:cs="Times New Roman"/>
          <w:sz w:val="24"/>
          <w:szCs w:val="24"/>
        </w:rPr>
        <w:t xml:space="preserve">- при контроле самостоятельной работы </w:t>
      </w:r>
      <w:proofErr w:type="gramStart"/>
      <w:r w:rsidR="00240297" w:rsidRPr="00522A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0297" w:rsidRPr="00522A09">
        <w:rPr>
          <w:rFonts w:ascii="Times New Roman" w:hAnsi="Times New Roman" w:cs="Times New Roman"/>
          <w:sz w:val="24"/>
          <w:szCs w:val="24"/>
        </w:rPr>
        <w:t>:</w:t>
      </w:r>
    </w:p>
    <w:p w:rsidR="006A0075" w:rsidRPr="00522A09" w:rsidRDefault="00F10BBC" w:rsidP="003C7D22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 xml:space="preserve">4.1.2. </w:t>
      </w:r>
      <w:r w:rsidR="0044491F" w:rsidRPr="00522A09">
        <w:rPr>
          <w:rFonts w:ascii="Times New Roman" w:hAnsi="Times New Roman" w:cs="Times New Roman"/>
          <w:sz w:val="24"/>
          <w:szCs w:val="24"/>
        </w:rPr>
        <w:t>Зачет</w:t>
      </w:r>
      <w:r w:rsidR="006A0075" w:rsidRPr="00522A09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44491F" w:rsidRPr="00522A09" w:rsidRDefault="006A0075" w:rsidP="003C7D22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44491F" w:rsidRPr="00522A09">
        <w:rPr>
          <w:rFonts w:ascii="Times New Roman" w:hAnsi="Times New Roman" w:cs="Times New Roman"/>
          <w:sz w:val="24"/>
          <w:szCs w:val="24"/>
        </w:rPr>
        <w:t>.</w:t>
      </w:r>
    </w:p>
    <w:p w:rsidR="00F10BBC" w:rsidRPr="00522A09" w:rsidRDefault="00F10BBC" w:rsidP="003C7D22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форме: </w:t>
      </w:r>
      <w:r w:rsidR="0044491F" w:rsidRPr="00522A09">
        <w:rPr>
          <w:rFonts w:ascii="Times New Roman" w:hAnsi="Times New Roman" w:cs="Times New Roman"/>
          <w:sz w:val="24"/>
          <w:szCs w:val="24"/>
        </w:rPr>
        <w:t>З</w:t>
      </w:r>
      <w:r w:rsidR="00D14664" w:rsidRPr="00522A09">
        <w:rPr>
          <w:rFonts w:ascii="Times New Roman" w:hAnsi="Times New Roman" w:cs="Times New Roman"/>
          <w:sz w:val="24"/>
          <w:szCs w:val="24"/>
        </w:rPr>
        <w:t>ачета</w:t>
      </w:r>
    </w:p>
    <w:p w:rsidR="00E41930" w:rsidRPr="00522A09" w:rsidRDefault="00E41930" w:rsidP="003C7D22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10BBC" w:rsidRPr="00522A09" w:rsidRDefault="00F10BBC" w:rsidP="003C7D22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FA4799" w:rsidRPr="00522A09" w:rsidRDefault="00FA4799" w:rsidP="003C7D22">
      <w:pPr>
        <w:widowControl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71F4" w:rsidRPr="00522A09" w:rsidRDefault="00D271F4" w:rsidP="003C7D22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Типовые оценочные материалы по темам</w:t>
      </w:r>
    </w:p>
    <w:p w:rsidR="00AF5858" w:rsidRPr="00522A09" w:rsidRDefault="00AF5858" w:rsidP="003C7D22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F5858" w:rsidRPr="00522A09" w:rsidRDefault="00913205" w:rsidP="003C7D22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0B34E0" w:rsidRPr="00522A09" w:rsidRDefault="000B34E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Конституционные принципы организации федеративных отношений в РФ. </w:t>
      </w:r>
    </w:p>
    <w:p w:rsidR="000B34E0" w:rsidRPr="00522A09" w:rsidRDefault="000B34E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Принцип верховенства Конституции РФ и федерального законодательства по предметам ведения РФ и предметам совместного ведения РФ и субъектов РФ.</w:t>
      </w:r>
    </w:p>
    <w:p w:rsidR="000B34E0" w:rsidRPr="00522A09" w:rsidRDefault="000B34E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Принцип единства и неделимости государственного суверенитета РФ.</w:t>
      </w:r>
    </w:p>
    <w:p w:rsidR="000B34E0" w:rsidRPr="00522A09" w:rsidRDefault="000B34E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Принцип равноправия и самоопределения народов в РФ и формы его реализации.</w:t>
      </w:r>
    </w:p>
    <w:p w:rsidR="000B34E0" w:rsidRPr="00522A09" w:rsidRDefault="000B34E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Конституционное закрепление предметов ведения и полномочий Российской Федерации и субъектов РФ.</w:t>
      </w:r>
    </w:p>
    <w:p w:rsidR="000B34E0" w:rsidRPr="00522A09" w:rsidRDefault="000B34E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Разграничение предметов ведения и полномочий между РФ и субъектами РФ и разграничение предметов ведения и полномочий между органами государственной власти РФ и органами государственной власти субъектов РФ по законодательству РФ.</w:t>
      </w:r>
    </w:p>
    <w:p w:rsidR="000B34E0" w:rsidRPr="00522A09" w:rsidRDefault="000B34E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Финансово-экономические аспекты разграничения предметов ведения</w:t>
      </w:r>
      <w:r w:rsidR="00D271F4"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>полномочий в Российской Федерации</w:t>
      </w:r>
    </w:p>
    <w:p w:rsidR="000B34E0" w:rsidRPr="00522A09" w:rsidRDefault="000B34E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Федеративная реформа в России: первые итоги и перспективы.</w:t>
      </w:r>
    </w:p>
    <w:p w:rsidR="000B34E0" w:rsidRPr="00522A09" w:rsidRDefault="000B34E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Финансово-экономический аспект проблемного развития федеративных отношений в России.</w:t>
      </w:r>
    </w:p>
    <w:p w:rsidR="000B34E0" w:rsidRPr="00522A09" w:rsidRDefault="000B34E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Политические аспекты проблемного развития федеративных отношений в России.</w:t>
      </w:r>
    </w:p>
    <w:p w:rsidR="0044491F" w:rsidRPr="00522A09" w:rsidRDefault="0044491F" w:rsidP="003C7D22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УСТНОГО ОПРОСА</w:t>
      </w:r>
    </w:p>
    <w:p w:rsidR="00385680" w:rsidRPr="00522A09" w:rsidRDefault="0038568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Конституционные принципы организации федеративных отношений в РФ. </w:t>
      </w:r>
    </w:p>
    <w:p w:rsidR="00385680" w:rsidRPr="00522A09" w:rsidRDefault="0038568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Принцип верховенства Конституции РФ и федерального законодательства по предметам ведения РФ и предметам совместного ведения РФ и субъектов РФ.</w:t>
      </w:r>
    </w:p>
    <w:p w:rsidR="00385680" w:rsidRPr="00522A09" w:rsidRDefault="0038568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Принцип единства и неделимости государственного суверенитета РФ.</w:t>
      </w:r>
    </w:p>
    <w:p w:rsidR="00385680" w:rsidRPr="00522A09" w:rsidRDefault="0038568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Принцип равноправия и самоопределения народов в РФ и формы его реализации.</w:t>
      </w:r>
    </w:p>
    <w:p w:rsidR="00385680" w:rsidRPr="00522A09" w:rsidRDefault="0038568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Конституционное закрепление предметов ведения и полномочий Российской Федерации и субъектов РФ.</w:t>
      </w:r>
    </w:p>
    <w:p w:rsidR="00385680" w:rsidRPr="00522A09" w:rsidRDefault="0038568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Разграничение предметов ведения и полномочий между РФ и субъектами РФ и разграничение предметов ведения и полномочий между органами государственной власти РФ и органами государственной власти субъектов РФ по законодательству РФ.</w:t>
      </w:r>
    </w:p>
    <w:p w:rsidR="00385680" w:rsidRPr="00522A09" w:rsidRDefault="0038568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Финансово-экономические аспекты разграничения предметов ведения</w:t>
      </w:r>
      <w:r w:rsidR="00D271F4"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>полномочий в Российской Федерации</w:t>
      </w:r>
    </w:p>
    <w:p w:rsidR="00385680" w:rsidRPr="00522A09" w:rsidRDefault="0038568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Федеративная реформа в России: первые итоги и перспективы.</w:t>
      </w:r>
    </w:p>
    <w:p w:rsidR="00385680" w:rsidRPr="00522A09" w:rsidRDefault="0038568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>Финансово-экономический аспект проблемного развития федеративных отношений в России.</w:t>
      </w:r>
    </w:p>
    <w:p w:rsidR="00385680" w:rsidRPr="00522A09" w:rsidRDefault="0038568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Политические аспекты проблемного развития федеративных отношений в 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России.</w:t>
      </w:r>
    </w:p>
    <w:p w:rsidR="00054937" w:rsidRPr="00522A09" w:rsidRDefault="00054937" w:rsidP="003C7D22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269"/>
        <w:gridCol w:w="5815"/>
      </w:tblGrid>
      <w:tr w:rsidR="00D271F4" w:rsidRPr="00522A09" w:rsidTr="003C7D2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522A09" w:rsidRDefault="00D271F4" w:rsidP="003C7D22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522A09" w:rsidRDefault="00D271F4" w:rsidP="003C7D22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Показатели</w:t>
            </w:r>
            <w:r w:rsidR="0050403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522A09" w:rsidRDefault="00D271F4" w:rsidP="003C7D22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Критерии</w:t>
            </w:r>
            <w:r w:rsidR="0050403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D271F4" w:rsidRPr="00522A09" w:rsidTr="003C7D22">
        <w:trPr>
          <w:trHeight w:val="25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F4" w:rsidRPr="00522A09" w:rsidRDefault="00D271F4" w:rsidP="003C7D22">
            <w:pPr>
              <w:widowControl w:val="0"/>
              <w:autoSpaceDN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F4" w:rsidRPr="00522A09" w:rsidRDefault="00D271F4" w:rsidP="003C7D22">
            <w:pPr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Корректность и полнота ответов</w:t>
            </w:r>
          </w:p>
          <w:p w:rsidR="00D271F4" w:rsidRPr="00522A09" w:rsidRDefault="00D271F4" w:rsidP="003C7D22">
            <w:pPr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D271F4" w:rsidRPr="00522A09" w:rsidRDefault="00D271F4" w:rsidP="003C7D22">
            <w:pPr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 ситуативной аналитической деятельности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4" w:rsidRPr="00522A09" w:rsidRDefault="00D271F4" w:rsidP="003C7D22">
            <w:pPr>
              <w:widowControl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proofErr w:type="spellStart"/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филосовского</w:t>
            </w:r>
            <w:proofErr w:type="spellEnd"/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знания</w:t>
            </w:r>
          </w:p>
          <w:p w:rsidR="00D271F4" w:rsidRPr="00522A09" w:rsidRDefault="00D271F4" w:rsidP="003C7D22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полный, развернутый, обоснованный ответ -6 баллов;</w:t>
            </w:r>
          </w:p>
          <w:p w:rsidR="00D271F4" w:rsidRPr="00522A09" w:rsidRDefault="00D271F4" w:rsidP="003C7D22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D271F4" w:rsidRPr="00522A09" w:rsidRDefault="00D271F4" w:rsidP="003C7D22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D271F4" w:rsidRPr="00522A09" w:rsidRDefault="00D271F4" w:rsidP="003C7D22">
            <w:pPr>
              <w:widowControl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Обучающийся</w:t>
            </w:r>
            <w:proofErr w:type="gramEnd"/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демонстрирует теоретические знания в области методологии научного знания: </w:t>
            </w:r>
          </w:p>
          <w:p w:rsidR="00D271F4" w:rsidRPr="00522A09" w:rsidRDefault="00D271F4" w:rsidP="003C7D22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полный, развернутый, обоснованный ответ – 4 балла;</w:t>
            </w:r>
          </w:p>
          <w:p w:rsidR="00D271F4" w:rsidRPr="00522A09" w:rsidRDefault="00D271F4" w:rsidP="003C7D22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D271F4" w:rsidRPr="00522A09" w:rsidRDefault="00D271F4" w:rsidP="003C7D22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D271F4" w:rsidRPr="00522A09" w:rsidRDefault="00D271F4" w:rsidP="003C7D22">
            <w:pPr>
              <w:widowControl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D271F4" w:rsidRPr="00522A09" w:rsidRDefault="00D271F4" w:rsidP="003C7D22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ответ – 1 балл;</w:t>
            </w:r>
          </w:p>
          <w:p w:rsidR="00D271F4" w:rsidRPr="00522A09" w:rsidRDefault="00D271F4" w:rsidP="003C7D22">
            <w:pPr>
              <w:widowControl w:val="0"/>
              <w:autoSpaceDN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F10BBC" w:rsidRPr="00522A09" w:rsidRDefault="00F10BBC" w:rsidP="003C7D22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71F4" w:rsidRPr="00522A09" w:rsidRDefault="00D271F4" w:rsidP="003C7D2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D271F4" w:rsidRPr="00522A09" w:rsidRDefault="00D271F4" w:rsidP="003C7D22">
      <w:pPr>
        <w:pStyle w:val="a5"/>
        <w:widowControl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522A09" w:rsidRPr="00522A09" w:rsidTr="00522A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72F00" w:rsidRPr="00522A09" w:rsidTr="00E72F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Default="00E72F00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Default="00E72F00" w:rsidP="003C7D22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исследования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Default="00E72F00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Default="00E72F00" w:rsidP="003C7D22">
            <w:pPr>
              <w:widowControl w:val="0"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E72F00" w:rsidRPr="00522A09" w:rsidTr="00E72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00" w:rsidRPr="00522A09" w:rsidRDefault="00E72F00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00" w:rsidRPr="00522A09" w:rsidRDefault="00E72F00" w:rsidP="003C7D22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522A09" w:rsidRDefault="00E72F00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522A09" w:rsidRDefault="00E72F00" w:rsidP="003C7D22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22A09" w:rsidRPr="00522A09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2A09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522A09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522A09" w:rsidRPr="00522A09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 квалифицированно применять 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знать условия применения нормативных правовых актов в 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конкретных сферах юридической деятельности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522A09" w:rsidRPr="00522A09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522A09" w:rsidRPr="00522A09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522A09" w:rsidRPr="00522A09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522A09" w:rsidRPr="00522A09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522A09" w:rsidRDefault="00522A09" w:rsidP="003C7D22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22A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522A09" w:rsidRDefault="00522A09" w:rsidP="003C7D22">
            <w:pPr>
              <w:widowControl w:val="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054937" w:rsidRPr="00522A09" w:rsidRDefault="00054937" w:rsidP="003C7D22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111"/>
        <w:gridCol w:w="3544"/>
      </w:tblGrid>
      <w:tr w:rsidR="00522A09" w:rsidRPr="00522A09" w:rsidTr="003C7D22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overflowPunct w:val="0"/>
              <w:autoSpaceDE w:val="0"/>
              <w:autoSpaceDN w:val="0"/>
              <w:spacing w:after="200"/>
              <w:ind w:left="180" w:right="191" w:firstLine="397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522A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522A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522A09" w:rsidRPr="00522A09" w:rsidRDefault="00522A09" w:rsidP="003C7D22">
            <w:pPr>
              <w:widowControl w:val="0"/>
              <w:overflowPunct w:val="0"/>
              <w:autoSpaceDE w:val="0"/>
              <w:autoSpaceDN w:val="0"/>
              <w:spacing w:after="20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522A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overflowPunct w:val="0"/>
              <w:autoSpaceDE w:val="0"/>
              <w:autoSpaceDN w:val="0"/>
              <w:spacing w:after="200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522A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E72F00" w:rsidRPr="00522A09" w:rsidTr="003C7D22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522A09" w:rsidRDefault="00E72F00" w:rsidP="003C7D22">
            <w:pPr>
              <w:widowControl w:val="0"/>
              <w:overflowPunct w:val="0"/>
              <w:autoSpaceDE w:val="0"/>
              <w:autoSpaceDN w:val="0"/>
              <w:spacing w:after="200"/>
              <w:ind w:left="180" w:right="191" w:firstLine="397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Default="00E72F00" w:rsidP="003C7D22">
            <w:pPr>
              <w:rPr>
                <w:rFonts w:ascii="Times New Roman" w:eastAsia="Calibri" w:hAnsi="Times New Roman"/>
                <w:spacing w:val="-20"/>
                <w:szCs w:val="22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</w:t>
            </w:r>
            <w:r>
              <w:rPr>
                <w:rFonts w:ascii="Times New Roman" w:hAnsi="Times New Roman"/>
                <w:spacing w:val="-20"/>
              </w:rPr>
              <w:t>;</w:t>
            </w:r>
          </w:p>
          <w:p w:rsidR="00E72F00" w:rsidRDefault="00E72F00" w:rsidP="003C7D22">
            <w:pPr>
              <w:spacing w:after="160"/>
              <w:rPr>
                <w:rFonts w:ascii="Times New Roman" w:eastAsia="Calibri" w:hAnsi="Times New Roman"/>
                <w:spacing w:val="-20"/>
                <w:szCs w:val="22"/>
              </w:rPr>
            </w:pPr>
            <w:r>
              <w:rPr>
                <w:rFonts w:ascii="Times New Roman" w:hAnsi="Times New Roman"/>
                <w:spacing w:val="-20"/>
              </w:rPr>
              <w:t xml:space="preserve"> 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 знания в области истории и философии науки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Default="00E72F00" w:rsidP="003C7D22">
            <w:pPr>
              <w:pStyle w:val="a3"/>
              <w:ind w:hanging="10"/>
              <w:rPr>
                <w:spacing w:val="-20"/>
                <w:sz w:val="23"/>
                <w:szCs w:val="23"/>
                <w:lang w:eastAsia="ru-RU"/>
              </w:rPr>
            </w:pPr>
            <w:r>
              <w:rPr>
                <w:spacing w:val="-20"/>
              </w:rPr>
              <w:t>Полнота, логичность, обоснованность ответов;</w:t>
            </w:r>
          </w:p>
          <w:p w:rsidR="00E72F00" w:rsidRDefault="00E72F00" w:rsidP="003C7D22">
            <w:pPr>
              <w:pStyle w:val="a3"/>
              <w:ind w:hanging="10"/>
              <w:rPr>
                <w:spacing w:val="-20"/>
              </w:rPr>
            </w:pPr>
            <w:r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E72F00" w:rsidRPr="00522A09" w:rsidTr="003C7D22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522A09" w:rsidRDefault="00E72F00" w:rsidP="003C7D22">
            <w:pPr>
              <w:widowControl w:val="0"/>
              <w:overflowPunct w:val="0"/>
              <w:autoSpaceDE w:val="0"/>
              <w:autoSpaceDN w:val="0"/>
              <w:spacing w:after="200"/>
              <w:ind w:left="180" w:right="191" w:firstLine="397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Default="00E72F00" w:rsidP="003C7D22">
            <w:pPr>
              <w:spacing w:after="160"/>
              <w:rPr>
                <w:rFonts w:ascii="Times New Roman" w:eastAsia="Calibri" w:hAnsi="Times New Roman"/>
                <w:spacing w:val="-20"/>
                <w:szCs w:val="22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</w:t>
            </w:r>
            <w:r>
              <w:rPr>
                <w:rFonts w:ascii="Times New Roman" w:hAnsi="Times New Roman"/>
                <w:spacing w:val="-20"/>
              </w:rPr>
              <w:t xml:space="preserve">;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Default="00E72F00" w:rsidP="003C7D22">
            <w:pPr>
              <w:rPr>
                <w:rFonts w:ascii="Times New Roman" w:eastAsia="Calibri" w:hAnsi="Times New Roman"/>
                <w:spacing w:val="-20"/>
                <w:szCs w:val="22"/>
              </w:rPr>
            </w:pPr>
            <w:r>
              <w:rPr>
                <w:rFonts w:ascii="Times New Roman" w:hAnsi="Times New Roman"/>
                <w:spacing w:val="-20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E72F00" w:rsidRDefault="00E72F00" w:rsidP="003C7D22">
            <w:pPr>
              <w:spacing w:after="160"/>
              <w:rPr>
                <w:rFonts w:ascii="Times New Roman" w:eastAsia="Calibri" w:hAnsi="Times New Roman"/>
                <w:spacing w:val="-20"/>
                <w:szCs w:val="22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</w:tc>
      </w:tr>
      <w:tr w:rsidR="00522A09" w:rsidRPr="00522A09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522A09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522A09" w:rsidRPr="00522A09" w:rsidRDefault="00522A09" w:rsidP="003C7D22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522A09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522A09" w:rsidRPr="00522A09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522A09" w:rsidRPr="00522A09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522A09" w:rsidRPr="00522A09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522A09" w:rsidRPr="00522A09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522A09" w:rsidRPr="00522A09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</w:t>
            </w:r>
            <w:proofErr w:type="gramStart"/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</w:tr>
      <w:tr w:rsidR="00522A09" w:rsidRPr="00522A09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522A09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522A09" w:rsidRPr="00522A09" w:rsidRDefault="00522A09" w:rsidP="003C7D22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522A09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522A09" w:rsidRPr="00522A09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522A09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522A09" w:rsidRPr="00522A09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522A09" w:rsidRPr="00522A09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522A09" w:rsidRDefault="00522A09" w:rsidP="003C7D22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522A09" w:rsidRPr="00522A09" w:rsidRDefault="00522A09" w:rsidP="003C7D22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522A09" w:rsidRDefault="00A00F7B" w:rsidP="003C7D22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BC143A" w:rsidRPr="00522A09" w:rsidRDefault="0044491F" w:rsidP="003C7D22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Понятие и сущность федерализма.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Основные теории и концепции современного федерализма в мировой практике.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Кооперативный федерализм: сущность и перспективы развития.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Дуалистический федерализм: сущность и перспективы развития.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Основы теории суверенитета в федеративном государстве.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Развитие федеративных отношений</w:t>
      </w:r>
      <w:r w:rsidR="00D271F4"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>в России.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Федеративный договор 31.03.1992 г.: особенности регулирования федеративного устройства России.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Конституционные принципы российского федерализма.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Проблема конституционно-правовой асимметрии Российской Федерации.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республик РФ. Суверенитет Российской Федерации.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«Сложносоставные» субъекты в составе РФ.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Единство и неделимость государственного суверенитета как принцип российского федерализма.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Разграничение предметов ведения и полномочий как принцип российского федерализма.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Равноправие субъектов РФ как конституционный принцип.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Самостоятельность субъектов РФ в 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закрепленных за ними предметов ведения и полномочий как принцип российского федерализма.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Равноправие и самоопределение народов как принцип российского федерализма.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Этапы развития договорного регулирования федеративных отношений в РФ.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Характеристика современного состояния процесса договорного регулирования федеративных отношений в РФ.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Конституционно-правовое регулирование взаимодействия РФ и субъектов РФ по реализации конституционных предметов ведения и полномочий.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Конституционно-правовое регулирование временной реализации федеральными органами 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власти части полномочий органов власти субъектов РФ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Принципы организации органов государственной власти субъектов РФ.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Правовое регулирование взаимодействия органов государственной власти субъектов РФ по реализации предметов ведения субъекта РФ и совместного ведения РФ и субъекта РФ.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Механизм обеспечения верховенства Конституции РФ и федерального законодательства в деятельности законодательных (представительных) органов государственной власти субъектов РФ.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Механизм обеспечения верховенства Конституции РФ и федерального законодательства в деятельности должностных лиц и исполнительных органов государственной власти субъектов РФ.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Роль Конституционного Суда РФ в регулировании федеративных отношений в РФ.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Основные проблемы российского федерализма – юридические аспекты.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Основные проблемы российского федерализма – политические аспекты.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Основные проблемы российского федерализма – экономические аспекты.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развития федеративных отношений в России в 2000-2004 </w:t>
      </w:r>
      <w:proofErr w:type="spell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24CA" w:rsidRPr="00522A09" w:rsidRDefault="00E224CA" w:rsidP="003C7D22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Тенденции и перспективы развития российского федерализма.</w:t>
      </w:r>
    </w:p>
    <w:p w:rsidR="00E224CA" w:rsidRPr="00522A09" w:rsidRDefault="00E224CA" w:rsidP="003C7D22">
      <w:pPr>
        <w:widowControl w:val="0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1F4" w:rsidRPr="00522A09" w:rsidRDefault="00D271F4" w:rsidP="003C7D22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Шкала оценивания.</w:t>
      </w:r>
    </w:p>
    <w:p w:rsidR="00504031" w:rsidRPr="003C7D22" w:rsidRDefault="00504031" w:rsidP="003C7D22">
      <w:pPr>
        <w:ind w:firstLine="567"/>
        <w:rPr>
          <w:rFonts w:ascii="Times New Roman" w:hAnsi="Times New Roman"/>
          <w:sz w:val="24"/>
          <w:szCs w:val="24"/>
        </w:rPr>
      </w:pPr>
      <w:r w:rsidRPr="003C7D22">
        <w:rPr>
          <w:rFonts w:ascii="Times New Roman" w:hAnsi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504031" w:rsidRPr="003C7D22" w:rsidRDefault="00504031" w:rsidP="003C7D22">
      <w:pPr>
        <w:ind w:firstLine="567"/>
        <w:rPr>
          <w:rFonts w:ascii="Times New Roman" w:hAnsi="Times New Roman"/>
          <w:sz w:val="24"/>
          <w:szCs w:val="24"/>
        </w:rPr>
      </w:pPr>
      <w:r w:rsidRPr="003C7D22">
        <w:rPr>
          <w:rFonts w:ascii="Times New Roman" w:hAnsi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3C7D22">
        <w:rPr>
          <w:rFonts w:ascii="Times New Roman" w:hAnsi="Times New Roman"/>
          <w:sz w:val="24"/>
          <w:szCs w:val="24"/>
        </w:rPr>
        <w:t>максимальному</w:t>
      </w:r>
      <w:proofErr w:type="gramEnd"/>
      <w:r w:rsidRPr="003C7D22">
        <w:rPr>
          <w:rFonts w:ascii="Times New Roman" w:hAnsi="Times New Roman"/>
          <w:sz w:val="24"/>
          <w:szCs w:val="24"/>
        </w:rPr>
        <w:t xml:space="preserve">. </w:t>
      </w:r>
    </w:p>
    <w:p w:rsidR="00504031" w:rsidRPr="003C7D22" w:rsidRDefault="00504031" w:rsidP="003C7D22">
      <w:pPr>
        <w:ind w:firstLine="567"/>
        <w:rPr>
          <w:rFonts w:ascii="Times New Roman" w:hAnsi="Times New Roman"/>
          <w:sz w:val="24"/>
          <w:szCs w:val="24"/>
        </w:rPr>
      </w:pPr>
      <w:r w:rsidRPr="003C7D22">
        <w:rPr>
          <w:rFonts w:ascii="Times New Roman" w:hAnsi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504031" w:rsidRPr="003C7D22" w:rsidRDefault="00504031" w:rsidP="003C7D22">
      <w:pPr>
        <w:ind w:firstLine="567"/>
        <w:rPr>
          <w:rFonts w:ascii="Times New Roman" w:hAnsi="Times New Roman"/>
          <w:sz w:val="24"/>
          <w:szCs w:val="24"/>
        </w:rPr>
      </w:pPr>
      <w:r w:rsidRPr="003C7D22">
        <w:rPr>
          <w:rFonts w:ascii="Times New Roman" w:hAnsi="Times New Roman"/>
          <w:sz w:val="24"/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504031" w:rsidRPr="003C7D22" w:rsidRDefault="00504031" w:rsidP="003C7D22">
      <w:pPr>
        <w:ind w:firstLine="567"/>
        <w:rPr>
          <w:rFonts w:ascii="Times New Roman" w:hAnsi="Times New Roman"/>
          <w:sz w:val="24"/>
          <w:szCs w:val="24"/>
        </w:rPr>
      </w:pPr>
      <w:r w:rsidRPr="003C7D22">
        <w:rPr>
          <w:rFonts w:ascii="Times New Roman" w:hAnsi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504031" w:rsidRPr="003C7D22" w:rsidRDefault="00504031" w:rsidP="003C7D22">
      <w:pPr>
        <w:ind w:firstLine="567"/>
        <w:rPr>
          <w:rFonts w:ascii="Times New Roman" w:hAnsi="Times New Roman"/>
          <w:strike/>
          <w:sz w:val="24"/>
          <w:szCs w:val="24"/>
        </w:rPr>
      </w:pPr>
      <w:r w:rsidRPr="003C7D22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3C7D22">
        <w:rPr>
          <w:rFonts w:ascii="Times New Roman" w:hAnsi="Times New Roman"/>
          <w:bCs/>
          <w:color w:val="000000"/>
          <w:sz w:val="24"/>
          <w:szCs w:val="24"/>
        </w:rPr>
        <w:t>балльно</w:t>
      </w:r>
      <w:proofErr w:type="spellEnd"/>
      <w:r w:rsidRPr="003C7D22">
        <w:rPr>
          <w:rFonts w:ascii="Times New Roman" w:hAnsi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3C7D22">
        <w:rPr>
          <w:rFonts w:ascii="Times New Roman" w:hAnsi="Times New Roman"/>
          <w:bCs/>
          <w:color w:val="000000"/>
          <w:sz w:val="24"/>
          <w:szCs w:val="24"/>
        </w:rPr>
        <w:t>балльно</w:t>
      </w:r>
      <w:proofErr w:type="spellEnd"/>
      <w:r w:rsidRPr="003C7D22">
        <w:rPr>
          <w:rFonts w:ascii="Times New Roman" w:hAnsi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504031" w:rsidRPr="003C7D22" w:rsidRDefault="00504031" w:rsidP="003C7D22">
      <w:pPr>
        <w:rPr>
          <w:rFonts w:ascii="Times New Roman" w:hAnsi="Times New Roman"/>
          <w:bCs/>
          <w:color w:val="000000"/>
          <w:sz w:val="24"/>
          <w:szCs w:val="24"/>
        </w:rPr>
      </w:pPr>
      <w:r w:rsidRPr="003C7D22">
        <w:rPr>
          <w:rFonts w:ascii="Times New Roman" w:hAnsi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3C7D22">
        <w:rPr>
          <w:rFonts w:ascii="Times New Roman" w:hAnsi="Times New Roman"/>
          <w:iCs/>
          <w:sz w:val="24"/>
          <w:szCs w:val="24"/>
        </w:rPr>
        <w:t xml:space="preserve">. </w:t>
      </w:r>
      <w:r w:rsidRPr="003C7D22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3C7D22">
        <w:rPr>
          <w:rFonts w:ascii="Times New Roman" w:hAnsi="Times New Roman"/>
          <w:sz w:val="24"/>
          <w:szCs w:val="24"/>
        </w:rPr>
        <w:t>балльно</w:t>
      </w:r>
      <w:proofErr w:type="spellEnd"/>
      <w:r w:rsidRPr="003C7D22">
        <w:rPr>
          <w:rFonts w:ascii="Times New Roman" w:hAnsi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3C7D22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C7D22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многобалльной системы</w:t>
      </w:r>
    </w:p>
    <w:p w:rsidR="00D271F4" w:rsidRPr="003C7D22" w:rsidRDefault="00D271F4" w:rsidP="003C7D22">
      <w:pPr>
        <w:widowControl w:val="0"/>
        <w:ind w:firstLine="567"/>
        <w:rPr>
          <w:rFonts w:ascii="Times New Roman" w:hAnsi="Times New Roman" w:cs="Times New Roman"/>
          <w:kern w:val="3"/>
          <w:sz w:val="24"/>
          <w:szCs w:val="24"/>
        </w:rPr>
      </w:pPr>
      <w:r w:rsidRPr="003C7D22">
        <w:rPr>
          <w:rFonts w:ascii="Times New Roman" w:hAnsi="Times New Roman" w:cs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D271F4" w:rsidRPr="00522A09" w:rsidTr="00FC2A6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522A09" w:rsidRDefault="00D271F4" w:rsidP="003C7D22">
            <w:pPr>
              <w:widowControl w:val="0"/>
              <w:overflowPunct w:val="0"/>
              <w:autoSpaceDE w:val="0"/>
              <w:autoSpaceDN w:val="0"/>
              <w:spacing w:before="40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522A09" w:rsidRDefault="00D271F4" w:rsidP="003C7D22">
            <w:pPr>
              <w:widowControl w:val="0"/>
              <w:overflowPunct w:val="0"/>
              <w:autoSpaceDE w:val="0"/>
              <w:autoSpaceDN w:val="0"/>
              <w:spacing w:before="40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</w:tc>
      </w:tr>
      <w:tr w:rsidR="00D271F4" w:rsidRPr="00522A09" w:rsidTr="00FC2A6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522A09" w:rsidRDefault="00D271F4" w:rsidP="003C7D22">
            <w:pPr>
              <w:widowControl w:val="0"/>
              <w:overflowPunct w:val="0"/>
              <w:autoSpaceDE w:val="0"/>
              <w:autoSpaceDN w:val="0"/>
              <w:spacing w:before="40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522A09" w:rsidRDefault="00D271F4" w:rsidP="003C7D22">
            <w:pPr>
              <w:widowControl w:val="0"/>
              <w:overflowPunct w:val="0"/>
              <w:autoSpaceDE w:val="0"/>
              <w:autoSpaceDN w:val="0"/>
              <w:spacing w:before="40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22A09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</w:tbl>
    <w:p w:rsidR="00D271F4" w:rsidRPr="00522A09" w:rsidRDefault="00D271F4" w:rsidP="003C7D22">
      <w:pPr>
        <w:widowControl w:val="0"/>
        <w:rPr>
          <w:rFonts w:ascii="Times New Roman" w:hAnsi="Times New Roman" w:cs="Times New Roman"/>
          <w:kern w:val="3"/>
          <w:sz w:val="24"/>
          <w:szCs w:val="24"/>
        </w:rPr>
      </w:pPr>
    </w:p>
    <w:p w:rsidR="00D271F4" w:rsidRPr="00522A09" w:rsidRDefault="00D271F4" w:rsidP="003C7D2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D271F4" w:rsidRPr="00522A09" w:rsidRDefault="00D271F4" w:rsidP="003C7D2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522A09">
        <w:rPr>
          <w:rFonts w:ascii="Times New Roman" w:hAnsi="Times New Roman" w:cs="Times New Roman"/>
          <w:sz w:val="24"/>
          <w:szCs w:val="24"/>
        </w:rPr>
        <w:t>зачет</w:t>
      </w:r>
      <w:proofErr w:type="gramEnd"/>
      <w:r w:rsidRPr="00522A09">
        <w:rPr>
          <w:rFonts w:ascii="Times New Roman" w:hAnsi="Times New Roman" w:cs="Times New Roman"/>
          <w:sz w:val="24"/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522A09" w:rsidRDefault="0069597F" w:rsidP="003C7D22">
      <w:pPr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522A09" w:rsidRDefault="00F10BBC" w:rsidP="003C7D22">
      <w:pPr>
        <w:pStyle w:val="3"/>
        <w:widowControl w:val="0"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522A0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22A09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</w:t>
      </w:r>
    </w:p>
    <w:p w:rsidR="003B1C3C" w:rsidRPr="00522A09" w:rsidRDefault="003B1C3C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«Актуальные проблемы федерализма: российский и мировой опыт» направлено на понимание особенностей современного Российского федерализма.</w:t>
      </w:r>
    </w:p>
    <w:p w:rsidR="001A7E6A" w:rsidRPr="00522A09" w:rsidRDefault="001A7E6A" w:rsidP="003C7D22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r w:rsidR="000F4FDE" w:rsidRPr="00522A0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устному опросу студенту следует обратить внимание на основные термины и понятия, а также контрольные вопросы.</w:t>
      </w:r>
    </w:p>
    <w:p w:rsidR="00FC5EA5" w:rsidRPr="00522A09" w:rsidRDefault="00FC5EA5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proofErr w:type="gramEnd"/>
    </w:p>
    <w:p w:rsidR="00FC5EA5" w:rsidRPr="00522A09" w:rsidRDefault="00FC5EA5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вынесена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522A09" w:rsidRDefault="00FC5EA5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D8695C" w:rsidRPr="00522A09" w:rsidRDefault="00D8695C" w:rsidP="003C7D22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BBC" w:rsidRPr="00522A09" w:rsidRDefault="00F10BBC" w:rsidP="003C7D22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522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522A09" w:rsidRDefault="00BE37B5" w:rsidP="003C7D22">
      <w:pPr>
        <w:pStyle w:val="a5"/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DE55A5" w:rsidRPr="00522A09" w:rsidRDefault="00DE55A5" w:rsidP="003C7D22">
      <w:pPr>
        <w:widowControl w:val="0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>. фак. - М.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Зерцало-М, 2012. - 144 c.</w:t>
      </w:r>
    </w:p>
    <w:p w:rsidR="00BE37B5" w:rsidRPr="00522A09" w:rsidRDefault="00BE37B5" w:rsidP="003C7D22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75262F" w:rsidRPr="00522A09" w:rsidRDefault="0075262F" w:rsidP="003C7D22">
      <w:pPr>
        <w:widowControl w:val="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, 2011. - 559 c. </w:t>
      </w:r>
    </w:p>
    <w:p w:rsidR="0075262F" w:rsidRPr="00522A09" w:rsidRDefault="0075262F" w:rsidP="003C7D22">
      <w:pPr>
        <w:widowControl w:val="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Конституционное право Российской Федерации : учебник / [Е. А. </w:t>
      </w:r>
      <w:proofErr w:type="spell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Адзинова</w:t>
      </w:r>
      <w:proofErr w:type="spell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Хапсирокова</w:t>
      </w:r>
      <w:proofErr w:type="spell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>) и др.] ; под общ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ед. Н. В. </w:t>
      </w:r>
      <w:proofErr w:type="spell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Витрука</w:t>
      </w:r>
      <w:proofErr w:type="spell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- 655 c.</w:t>
      </w:r>
    </w:p>
    <w:p w:rsidR="0075262F" w:rsidRPr="00522A09" w:rsidRDefault="0075262F" w:rsidP="003C7D22">
      <w:pPr>
        <w:widowControl w:val="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 / М. В. </w:t>
      </w:r>
      <w:proofErr w:type="spell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>. - 9-е изд., изм. и доп. - М.</w:t>
      </w:r>
      <w:proofErr w:type="gramStart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2A09"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- 767 c. </w:t>
      </w:r>
    </w:p>
    <w:p w:rsidR="009A35E0" w:rsidRPr="00522A09" w:rsidRDefault="009A35E0" w:rsidP="003C7D22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7B5" w:rsidRPr="00522A09" w:rsidRDefault="00BE37B5" w:rsidP="003C7D22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6486"/>
      </w:tblGrid>
      <w:tr w:rsidR="00F94D65" w:rsidRPr="00504031" w:rsidTr="00F94D65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504031" w:rsidRDefault="00F94D65" w:rsidP="003C7D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0403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lastRenderedPageBreak/>
              <w:t>№</w:t>
            </w:r>
          </w:p>
          <w:p w:rsidR="00F94D65" w:rsidRPr="00504031" w:rsidRDefault="00F94D65" w:rsidP="003C7D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50403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50403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504031" w:rsidRDefault="00F94D65" w:rsidP="003C7D22">
            <w:pPr>
              <w:widowControl w:val="0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0403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F94D65" w:rsidRPr="00504031" w:rsidRDefault="00F94D65" w:rsidP="003C7D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0403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Раздела/темы</w:t>
            </w:r>
          </w:p>
          <w:p w:rsidR="00F94D65" w:rsidRPr="00504031" w:rsidRDefault="00F94D65" w:rsidP="003C7D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0403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504031" w:rsidRDefault="00F94D65" w:rsidP="003C7D2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0403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F94D65" w:rsidRPr="00504031" w:rsidTr="00F94D6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504031" w:rsidRDefault="00F94D65" w:rsidP="003C7D22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0403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65" w:rsidRPr="00504031" w:rsidRDefault="00F94D65" w:rsidP="003C7D22">
            <w:pPr>
              <w:widowControl w:val="0"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 по Конституции РФ 1993 года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504031" w:rsidRDefault="00F94D65" w:rsidP="003C7D22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Васильева, Светлана Викторовна. Конституционное право России</w:t>
            </w:r>
            <w:proofErr w:type="gram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учебник / С. В. Васильева, В. А. Виноградов, В. Д. Мазаев. - 2-е изд., </w:t>
            </w:r>
            <w:proofErr w:type="spell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перераб</w:t>
            </w:r>
            <w:proofErr w:type="spell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Эксмо</w:t>
            </w:r>
            <w:proofErr w:type="spell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, 2011. - 559 c. </w:t>
            </w:r>
          </w:p>
          <w:p w:rsidR="00F94D65" w:rsidRPr="00504031" w:rsidRDefault="00F94D65" w:rsidP="003C7D22">
            <w:pPr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Адзинова</w:t>
            </w:r>
            <w:proofErr w:type="spell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) и др.] ; под общ</w:t>
            </w:r>
            <w:proofErr w:type="gram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</w:t>
            </w:r>
            <w:proofErr w:type="gram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Витрука</w:t>
            </w:r>
            <w:proofErr w:type="spell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НОРМА [и др.], 2011. - 655 c.</w:t>
            </w:r>
          </w:p>
        </w:tc>
      </w:tr>
      <w:tr w:rsidR="00F94D65" w:rsidRPr="00504031" w:rsidTr="00F94D6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504031" w:rsidRDefault="00F94D65" w:rsidP="003C7D22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0403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65" w:rsidRPr="00504031" w:rsidRDefault="00F94D65" w:rsidP="003C7D22">
            <w:pPr>
              <w:widowControl w:val="0"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Разграничение предметов ведения и полномочий между РФ и субъектами РФ: проблемы теории и практики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D65" w:rsidRPr="00504031" w:rsidRDefault="00F94D65" w:rsidP="003C7D22">
            <w:pPr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Богданова, Н. А. Конституционное право. Общая часть : программа, тезисы лекций и задания к семинарским занятиям : [учеб</w:t>
            </w:r>
            <w:proofErr w:type="gram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и специальности "Юриспруденция"] / Н. А. Богданова ; </w:t>
            </w:r>
            <w:proofErr w:type="spell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Моск</w:t>
            </w:r>
            <w:proofErr w:type="spell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Юрид</w:t>
            </w:r>
            <w:proofErr w:type="spell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фак. - М.</w:t>
            </w:r>
            <w:proofErr w:type="gram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Зерцало-М, 2012. - 144 c.</w:t>
            </w:r>
          </w:p>
        </w:tc>
      </w:tr>
      <w:tr w:rsidR="00F94D65" w:rsidRPr="00504031" w:rsidTr="00F94D6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504031" w:rsidRDefault="00F94D65" w:rsidP="003C7D22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04031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65" w:rsidRPr="00504031" w:rsidRDefault="00F94D65" w:rsidP="003C7D22">
            <w:pPr>
              <w:widowControl w:val="0"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проблемы и возможные пути развития российского федерализма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D65" w:rsidRPr="00504031" w:rsidRDefault="00F94D65" w:rsidP="003C7D22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Баглай</w:t>
            </w:r>
            <w:proofErr w:type="spell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вом</w:t>
            </w:r>
            <w:proofErr w:type="spell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Баглай</w:t>
            </w:r>
            <w:proofErr w:type="spell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403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</w:tbl>
    <w:p w:rsidR="00DE55A5" w:rsidRPr="00522A09" w:rsidRDefault="00DE55A5" w:rsidP="003C7D22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2A63" w:rsidRPr="00522A09" w:rsidRDefault="00FC2A63" w:rsidP="003C7D2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09">
        <w:rPr>
          <w:rFonts w:ascii="Times New Roman" w:hAnsi="Times New Roman" w:cs="Times New Roman"/>
          <w:b/>
          <w:sz w:val="24"/>
          <w:szCs w:val="24"/>
        </w:rPr>
        <w:t>6.4. Нормативные правовые документы</w:t>
      </w:r>
    </w:p>
    <w:p w:rsidR="00FC2A63" w:rsidRPr="00522A09" w:rsidRDefault="00FC2A63" w:rsidP="003C7D2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522A09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522A09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FC2A63" w:rsidRPr="00522A09" w:rsidRDefault="00FC2A63" w:rsidP="003C7D2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522A09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522A09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FC2A63" w:rsidRPr="00522A09" w:rsidRDefault="00FC2A63" w:rsidP="003C7D2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FC2A63" w:rsidRPr="00522A09" w:rsidRDefault="00FC2A63" w:rsidP="003C7D2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522A09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522A09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FC2A63" w:rsidRPr="00522A09" w:rsidRDefault="00FC2A63" w:rsidP="003C7D22">
      <w:pPr>
        <w:pStyle w:val="a3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Style w:val="af0"/>
          <w:i w:val="0"/>
          <w:iCs w:val="0"/>
          <w:szCs w:val="24"/>
        </w:rPr>
      </w:pPr>
      <w:r w:rsidRPr="00522A09">
        <w:rPr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522A09">
          <w:rPr>
            <w:szCs w:val="24"/>
          </w:rPr>
          <w:t>2006 г</w:t>
        </w:r>
      </w:smartTag>
      <w:r w:rsidRPr="00522A09">
        <w:rPr>
          <w:szCs w:val="24"/>
        </w:rPr>
        <w:t xml:space="preserve">. № 149-ФЗ «Об информации, информационных технологиях и о защите информации» </w:t>
      </w:r>
      <w:r w:rsidRPr="00522A09">
        <w:rPr>
          <w:rStyle w:val="af0"/>
          <w:bCs/>
          <w:i w:val="0"/>
          <w:iCs w:val="0"/>
          <w:szCs w:val="24"/>
        </w:rPr>
        <w:t>(с изменениями и дополнениями).</w:t>
      </w:r>
    </w:p>
    <w:p w:rsidR="00FC2A63" w:rsidRPr="00522A09" w:rsidRDefault="00FC2A63" w:rsidP="003C7D22">
      <w:pPr>
        <w:pStyle w:val="12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2A09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522A09">
          <w:rPr>
            <w:rFonts w:ascii="Times New Roman" w:hAnsi="Times New Roman"/>
            <w:sz w:val="24"/>
            <w:szCs w:val="24"/>
          </w:rPr>
          <w:t>2008 г</w:t>
        </w:r>
      </w:smartTag>
      <w:r w:rsidRPr="00522A09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FC2A63" w:rsidRPr="00522A09" w:rsidRDefault="00FC2A63" w:rsidP="003C7D22">
      <w:pPr>
        <w:pStyle w:val="12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2A09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522A09">
          <w:rPr>
            <w:rFonts w:ascii="Times New Roman" w:hAnsi="Times New Roman"/>
            <w:sz w:val="24"/>
            <w:szCs w:val="24"/>
          </w:rPr>
          <w:t>2009 г</w:t>
        </w:r>
      </w:smartTag>
      <w:r w:rsidRPr="00522A09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FC2A63" w:rsidRPr="00522A09" w:rsidRDefault="00FC2A63" w:rsidP="003C7D22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522A09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522A09">
          <w:rPr>
            <w:szCs w:val="24"/>
          </w:rPr>
          <w:t>1996 г</w:t>
        </w:r>
      </w:smartTag>
      <w:r w:rsidRPr="00522A09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FC2A63" w:rsidRPr="00522A09" w:rsidRDefault="00FC2A63" w:rsidP="003C7D22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522A09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522A09">
          <w:rPr>
            <w:szCs w:val="24"/>
          </w:rPr>
          <w:t>2000 г</w:t>
        </w:r>
      </w:smartTag>
      <w:r w:rsidRPr="00522A09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FC2A63" w:rsidRPr="00522A09" w:rsidRDefault="00FC2A63" w:rsidP="003C7D22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522A09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522A09">
          <w:rPr>
            <w:szCs w:val="24"/>
          </w:rPr>
          <w:t>1997 г</w:t>
        </w:r>
      </w:smartTag>
      <w:r w:rsidRPr="00522A09">
        <w:rPr>
          <w:szCs w:val="24"/>
        </w:rPr>
        <w:t xml:space="preserve">. (с изменениями и дополнениями) «Об утверждении </w:t>
      </w:r>
      <w:proofErr w:type="gramStart"/>
      <w:r w:rsidRPr="00522A09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522A09">
        <w:rPr>
          <w:szCs w:val="24"/>
        </w:rPr>
        <w:t xml:space="preserve"> и их государственной регистрации».</w:t>
      </w:r>
    </w:p>
    <w:p w:rsidR="00FC2A63" w:rsidRPr="00522A09" w:rsidRDefault="00FC2A63" w:rsidP="003C7D2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522A09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522A09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FC2A63" w:rsidRPr="00522A09" w:rsidRDefault="00FC2A63" w:rsidP="003C7D2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522A09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522A09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522A09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522A09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FC2A63" w:rsidRPr="00522A09" w:rsidRDefault="00FC2A63" w:rsidP="003C7D22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522A09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522A09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522A0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2A09"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522A09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522A09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FC2A63" w:rsidRPr="00522A09" w:rsidRDefault="00FC2A63" w:rsidP="003C7D22">
      <w:pPr>
        <w:widowControl w:val="0"/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BE37B5" w:rsidRPr="00522A09" w:rsidRDefault="00BE37B5" w:rsidP="003C7D22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F94D65" w:rsidRPr="00522A09" w:rsidRDefault="00F94D65" w:rsidP="003C7D22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522A09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522A09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F94D65" w:rsidRPr="00522A09" w:rsidRDefault="00F94D65" w:rsidP="003C7D22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F94D65" w:rsidRPr="00522A09" w:rsidRDefault="00F94D65" w:rsidP="003C7D22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proofErr w:type="spellStart"/>
      <w:r w:rsidRPr="00522A09">
        <w:rPr>
          <w:rFonts w:ascii="Times New Roman" w:hAnsi="Times New Roman" w:cs="Times New Roman"/>
          <w:b/>
          <w:color w:val="000000"/>
          <w:sz w:val="24"/>
          <w:szCs w:val="24"/>
        </w:rPr>
        <w:t>Айбукс</w:t>
      </w:r>
      <w:proofErr w:type="spellEnd"/>
      <w:r w:rsidRPr="00522A0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22A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D65" w:rsidRPr="00522A09" w:rsidRDefault="00F94D65" w:rsidP="003C7D22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</w:t>
      </w:r>
      <w:proofErr w:type="spellStart"/>
      <w:r w:rsidRPr="00522A09"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522A09">
        <w:rPr>
          <w:rFonts w:ascii="Times New Roman" w:hAnsi="Times New Roman" w:cs="Times New Roman"/>
          <w:color w:val="000000"/>
          <w:sz w:val="24"/>
          <w:szCs w:val="24"/>
        </w:rPr>
        <w:t xml:space="preserve">–библиотечной системы (ЭБС) </w:t>
      </w:r>
      <w:r w:rsidRPr="00522A09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522A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D65" w:rsidRPr="00522A09" w:rsidRDefault="00F94D65" w:rsidP="003C7D22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522A09">
        <w:rPr>
          <w:rFonts w:ascii="Times New Roman" w:hAnsi="Times New Roman" w:cs="Times New Roman"/>
          <w:b/>
          <w:color w:val="000000"/>
          <w:sz w:val="24"/>
          <w:szCs w:val="24"/>
        </w:rPr>
        <w:t>Ист</w:t>
      </w:r>
      <w:proofErr w:type="spellEnd"/>
      <w:r w:rsidRPr="00522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-Вью» </w:t>
      </w:r>
    </w:p>
    <w:p w:rsidR="00F94D65" w:rsidRPr="00522A09" w:rsidRDefault="00F94D65" w:rsidP="003C7D22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proofErr w:type="spellStart"/>
      <w:r w:rsidRPr="00522A09">
        <w:rPr>
          <w:rFonts w:ascii="Times New Roman" w:hAnsi="Times New Roman" w:cs="Times New Roman"/>
          <w:b/>
          <w:color w:val="000000"/>
          <w:sz w:val="24"/>
          <w:szCs w:val="24"/>
        </w:rPr>
        <w:t>Рубрикон</w:t>
      </w:r>
      <w:proofErr w:type="spellEnd"/>
      <w:r w:rsidRPr="00522A0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22A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D65" w:rsidRPr="00522A09" w:rsidRDefault="00F94D65" w:rsidP="003C7D22">
      <w:pPr>
        <w:widowContro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522A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522A09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522A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94D65" w:rsidRPr="00522A09" w:rsidRDefault="00F94D65" w:rsidP="003C7D22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F94D65" w:rsidRPr="00522A09" w:rsidRDefault="00F94D65" w:rsidP="003C7D22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2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</w:t>
      </w:r>
      <w:proofErr w:type="spellStart"/>
      <w:r w:rsidRPr="00522A09">
        <w:rPr>
          <w:rFonts w:ascii="Times New Roman" w:hAnsi="Times New Roman" w:cs="Times New Roman"/>
          <w:b/>
          <w:color w:val="000000"/>
          <w:sz w:val="24"/>
          <w:szCs w:val="24"/>
        </w:rPr>
        <w:t>Publishing</w:t>
      </w:r>
      <w:proofErr w:type="spellEnd"/>
      <w:r w:rsidRPr="00522A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2A09">
        <w:rPr>
          <w:rFonts w:ascii="Times New Roman" w:hAnsi="Times New Roman" w:cs="Times New Roman"/>
          <w:color w:val="000000"/>
          <w:sz w:val="24"/>
          <w:szCs w:val="24"/>
        </w:rPr>
        <w:t xml:space="preserve">- доступ к </w:t>
      </w:r>
      <w:proofErr w:type="spellStart"/>
      <w:r w:rsidRPr="00522A09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мультидисциплинарным</w:t>
      </w:r>
      <w:proofErr w:type="spellEnd"/>
      <w:r w:rsidRPr="00522A09">
        <w:rPr>
          <w:rFonts w:ascii="Times New Roman" w:hAnsi="Times New Roman" w:cs="Times New Roman"/>
          <w:color w:val="00000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4C1D24" w:rsidRPr="00522A09" w:rsidRDefault="004C1D24" w:rsidP="003C7D22">
      <w:pPr>
        <w:widowControl w:val="0"/>
        <w:spacing w:before="4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522A09" w:rsidRDefault="00F10BBC" w:rsidP="003C7D22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522A09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1535B9" w:rsidRPr="00522A09" w:rsidRDefault="001535B9" w:rsidP="003C7D22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522A09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522A09">
        <w:rPr>
          <w:rFonts w:ascii="Times New Roman" w:hAnsi="Times New Roman" w:cs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522A0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2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A0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22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A0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2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A0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22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A0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2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A0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2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A0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22A09">
        <w:rPr>
          <w:rFonts w:ascii="Times New Roman" w:hAnsi="Times New Roman" w:cs="Times New Roman"/>
          <w:sz w:val="24"/>
          <w:szCs w:val="24"/>
        </w:rPr>
        <w:t xml:space="preserve"> для подготовк</w:t>
      </w:r>
      <w:r w:rsidR="00F94D65" w:rsidRPr="00522A09">
        <w:rPr>
          <w:rFonts w:ascii="Times New Roman" w:hAnsi="Times New Roman" w:cs="Times New Roman"/>
          <w:sz w:val="24"/>
          <w:szCs w:val="24"/>
        </w:rPr>
        <w:t>и</w:t>
      </w:r>
      <w:r w:rsidRPr="00522A09">
        <w:rPr>
          <w:rFonts w:ascii="Times New Roman" w:hAnsi="Times New Roman" w:cs="Times New Roman"/>
          <w:sz w:val="24"/>
          <w:szCs w:val="24"/>
        </w:rPr>
        <w:t xml:space="preserve"> текстового и табличного материала, графических иллюстраций.</w:t>
      </w:r>
    </w:p>
    <w:p w:rsidR="001535B9" w:rsidRPr="00522A09" w:rsidRDefault="001535B9" w:rsidP="003C7D22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522A09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535B9" w:rsidRPr="00522A09" w:rsidRDefault="001535B9" w:rsidP="003C7D22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22A09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522A09">
        <w:rPr>
          <w:rFonts w:ascii="Times New Roman" w:hAnsi="Times New Roman" w:cs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9521EF" w:rsidRPr="00522A09" w:rsidRDefault="009521EF" w:rsidP="003C7D22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2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522A09">
        <w:rPr>
          <w:rFonts w:ascii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522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22A0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522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22A0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522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22A0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522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521EF" w:rsidRPr="00522A09" w:rsidTr="009521E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EF" w:rsidRPr="00522A09" w:rsidRDefault="009521EF" w:rsidP="003C7D22">
            <w:pPr>
              <w:widowControl w:val="0"/>
              <w:autoSpaceDE w:val="0"/>
              <w:snapToGrid w:val="0"/>
              <w:spacing w:before="4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22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22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522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EF" w:rsidRPr="00522A09" w:rsidRDefault="009521EF" w:rsidP="003C7D22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22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521EF" w:rsidRPr="00522A09" w:rsidTr="009521E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EF" w:rsidRPr="00522A09" w:rsidRDefault="009521EF" w:rsidP="003C7D22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22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EF" w:rsidRPr="00522A09" w:rsidRDefault="009521EF" w:rsidP="003C7D22">
            <w:pPr>
              <w:widowControl w:val="0"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22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521EF" w:rsidRPr="00522A09" w:rsidTr="009521E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EF" w:rsidRPr="00522A09" w:rsidRDefault="009521EF" w:rsidP="003C7D22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22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EF" w:rsidRPr="00522A09" w:rsidRDefault="009521EF" w:rsidP="003C7D22">
            <w:pPr>
              <w:widowControl w:val="0"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22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522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522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9521EF" w:rsidRPr="00522A09" w:rsidTr="003C7D22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EF" w:rsidRPr="00522A09" w:rsidRDefault="009521EF" w:rsidP="003C7D22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22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EF" w:rsidRPr="00522A09" w:rsidRDefault="009521EF" w:rsidP="003C7D22">
            <w:pPr>
              <w:widowControl w:val="0"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22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535B9" w:rsidRPr="00522A09" w:rsidRDefault="001535B9" w:rsidP="003C7D22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1535B9" w:rsidRPr="00522A09" w:rsidSect="0075262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39" w:rsidRDefault="00165F39" w:rsidP="0075262F">
      <w:r>
        <w:separator/>
      </w:r>
    </w:p>
  </w:endnote>
  <w:endnote w:type="continuationSeparator" w:id="0">
    <w:p w:rsidR="00165F39" w:rsidRDefault="00165F39" w:rsidP="0075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632510"/>
      <w:docPartObj>
        <w:docPartGallery w:val="Page Numbers (Bottom of Page)"/>
        <w:docPartUnique/>
      </w:docPartObj>
    </w:sdtPr>
    <w:sdtEndPr/>
    <w:sdtContent>
      <w:p w:rsidR="0075262F" w:rsidRDefault="0075262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D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39" w:rsidRDefault="00165F39" w:rsidP="0075262F">
      <w:r>
        <w:separator/>
      </w:r>
    </w:p>
  </w:footnote>
  <w:footnote w:type="continuationSeparator" w:id="0">
    <w:p w:rsidR="00165F39" w:rsidRDefault="00165F39" w:rsidP="0075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924C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EE0377"/>
    <w:multiLevelType w:val="hybridMultilevel"/>
    <w:tmpl w:val="78D29B26"/>
    <w:lvl w:ilvl="0" w:tplc="4A6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E2E32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F9309C"/>
    <w:multiLevelType w:val="hybridMultilevel"/>
    <w:tmpl w:val="9776EFDA"/>
    <w:lvl w:ilvl="0" w:tplc="2D7C708E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F12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9">
    <w:nsid w:val="579E16E6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6"/>
  </w:num>
  <w:num w:numId="2">
    <w:abstractNumId w:val="5"/>
  </w:num>
  <w:num w:numId="3">
    <w:abstractNumId w:val="6"/>
  </w:num>
  <w:num w:numId="4">
    <w:abstractNumId w:val="34"/>
  </w:num>
  <w:num w:numId="5">
    <w:abstractNumId w:val="15"/>
  </w:num>
  <w:num w:numId="6">
    <w:abstractNumId w:val="27"/>
  </w:num>
  <w:num w:numId="7">
    <w:abstractNumId w:val="35"/>
  </w:num>
  <w:num w:numId="8">
    <w:abstractNumId w:val="25"/>
  </w:num>
  <w:num w:numId="9">
    <w:abstractNumId w:val="14"/>
  </w:num>
  <w:num w:numId="10">
    <w:abstractNumId w:val="18"/>
  </w:num>
  <w:num w:numId="11">
    <w:abstractNumId w:val="30"/>
  </w:num>
  <w:num w:numId="12">
    <w:abstractNumId w:val="8"/>
  </w:num>
  <w:num w:numId="13">
    <w:abstractNumId w:val="9"/>
  </w:num>
  <w:num w:numId="14">
    <w:abstractNumId w:val="16"/>
  </w:num>
  <w:num w:numId="15">
    <w:abstractNumId w:val="22"/>
  </w:num>
  <w:num w:numId="16">
    <w:abstractNumId w:val="17"/>
  </w:num>
  <w:num w:numId="17">
    <w:abstractNumId w:val="13"/>
  </w:num>
  <w:num w:numId="18">
    <w:abstractNumId w:val="31"/>
  </w:num>
  <w:num w:numId="19">
    <w:abstractNumId w:val="23"/>
  </w:num>
  <w:num w:numId="20">
    <w:abstractNumId w:val="7"/>
  </w:num>
  <w:num w:numId="21">
    <w:abstractNumId w:val="0"/>
  </w:num>
  <w:num w:numId="22">
    <w:abstractNumId w:val="4"/>
  </w:num>
  <w:num w:numId="23">
    <w:abstractNumId w:val="33"/>
  </w:num>
  <w:num w:numId="24">
    <w:abstractNumId w:val="3"/>
  </w:num>
  <w:num w:numId="25">
    <w:abstractNumId w:val="20"/>
  </w:num>
  <w:num w:numId="26">
    <w:abstractNumId w:val="10"/>
  </w:num>
  <w:num w:numId="27">
    <w:abstractNumId w:val="32"/>
  </w:num>
  <w:num w:numId="28">
    <w:abstractNumId w:val="2"/>
  </w:num>
  <w:num w:numId="29">
    <w:abstractNumId w:val="21"/>
  </w:num>
  <w:num w:numId="30">
    <w:abstractNumId w:val="29"/>
  </w:num>
  <w:num w:numId="31">
    <w:abstractNumId w:val="28"/>
  </w:num>
  <w:num w:numId="32">
    <w:abstractNumId w:val="1"/>
  </w:num>
  <w:num w:numId="33">
    <w:abstractNumId w:val="11"/>
  </w:num>
  <w:num w:numId="34">
    <w:abstractNumId w:val="2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12A48"/>
    <w:rsid w:val="0001480E"/>
    <w:rsid w:val="00017EAE"/>
    <w:rsid w:val="00026963"/>
    <w:rsid w:val="00027B23"/>
    <w:rsid w:val="00054937"/>
    <w:rsid w:val="000709FE"/>
    <w:rsid w:val="000951D8"/>
    <w:rsid w:val="000A0279"/>
    <w:rsid w:val="000B0BD3"/>
    <w:rsid w:val="000B0D9B"/>
    <w:rsid w:val="000B34E0"/>
    <w:rsid w:val="000B7B14"/>
    <w:rsid w:val="000C7416"/>
    <w:rsid w:val="000D6B9A"/>
    <w:rsid w:val="000F4FDE"/>
    <w:rsid w:val="000F5ECD"/>
    <w:rsid w:val="001055EB"/>
    <w:rsid w:val="001214FD"/>
    <w:rsid w:val="00121C06"/>
    <w:rsid w:val="001244E4"/>
    <w:rsid w:val="00125107"/>
    <w:rsid w:val="0013028A"/>
    <w:rsid w:val="001379C0"/>
    <w:rsid w:val="0014158B"/>
    <w:rsid w:val="001436B4"/>
    <w:rsid w:val="001535B9"/>
    <w:rsid w:val="00160B2B"/>
    <w:rsid w:val="001627C3"/>
    <w:rsid w:val="00165F39"/>
    <w:rsid w:val="001672CB"/>
    <w:rsid w:val="00183845"/>
    <w:rsid w:val="00191046"/>
    <w:rsid w:val="00192FAA"/>
    <w:rsid w:val="00193BE5"/>
    <w:rsid w:val="001A617B"/>
    <w:rsid w:val="001A7E6A"/>
    <w:rsid w:val="001B0F33"/>
    <w:rsid w:val="001B6D7E"/>
    <w:rsid w:val="001C4880"/>
    <w:rsid w:val="001C7507"/>
    <w:rsid w:val="001D6A17"/>
    <w:rsid w:val="001E3945"/>
    <w:rsid w:val="001E4199"/>
    <w:rsid w:val="00207EC6"/>
    <w:rsid w:val="00212883"/>
    <w:rsid w:val="00222C15"/>
    <w:rsid w:val="0022511E"/>
    <w:rsid w:val="002329B8"/>
    <w:rsid w:val="00240297"/>
    <w:rsid w:val="00241A11"/>
    <w:rsid w:val="00244A4D"/>
    <w:rsid w:val="002568E2"/>
    <w:rsid w:val="00270D9E"/>
    <w:rsid w:val="00281658"/>
    <w:rsid w:val="00294954"/>
    <w:rsid w:val="002974C1"/>
    <w:rsid w:val="002B2C8B"/>
    <w:rsid w:val="002C73D2"/>
    <w:rsid w:val="002D7B2F"/>
    <w:rsid w:val="002E117A"/>
    <w:rsid w:val="002E137B"/>
    <w:rsid w:val="002E7403"/>
    <w:rsid w:val="0031661A"/>
    <w:rsid w:val="0031720A"/>
    <w:rsid w:val="003304FD"/>
    <w:rsid w:val="00332B23"/>
    <w:rsid w:val="00333EC4"/>
    <w:rsid w:val="00334AE2"/>
    <w:rsid w:val="00334D84"/>
    <w:rsid w:val="00335F84"/>
    <w:rsid w:val="003376FC"/>
    <w:rsid w:val="00342FDF"/>
    <w:rsid w:val="0035318B"/>
    <w:rsid w:val="0036293D"/>
    <w:rsid w:val="00377E87"/>
    <w:rsid w:val="00385680"/>
    <w:rsid w:val="003937FB"/>
    <w:rsid w:val="003A5A7C"/>
    <w:rsid w:val="003B1C3C"/>
    <w:rsid w:val="003B5FC7"/>
    <w:rsid w:val="003B6F3A"/>
    <w:rsid w:val="003C1AAD"/>
    <w:rsid w:val="003C7D22"/>
    <w:rsid w:val="003D5154"/>
    <w:rsid w:val="003E0A5F"/>
    <w:rsid w:val="003E5A7C"/>
    <w:rsid w:val="004100DE"/>
    <w:rsid w:val="0041788C"/>
    <w:rsid w:val="00422B92"/>
    <w:rsid w:val="004243DD"/>
    <w:rsid w:val="00424AEF"/>
    <w:rsid w:val="00427B86"/>
    <w:rsid w:val="0044491F"/>
    <w:rsid w:val="00456DAC"/>
    <w:rsid w:val="00457B77"/>
    <w:rsid w:val="00484A2A"/>
    <w:rsid w:val="004A377C"/>
    <w:rsid w:val="004A7ACA"/>
    <w:rsid w:val="004C1D24"/>
    <w:rsid w:val="004C3FC7"/>
    <w:rsid w:val="004E3093"/>
    <w:rsid w:val="004F30B8"/>
    <w:rsid w:val="00504031"/>
    <w:rsid w:val="00512A12"/>
    <w:rsid w:val="00512F94"/>
    <w:rsid w:val="00522A09"/>
    <w:rsid w:val="005247C3"/>
    <w:rsid w:val="00527109"/>
    <w:rsid w:val="00527E67"/>
    <w:rsid w:val="005575D8"/>
    <w:rsid w:val="0056540E"/>
    <w:rsid w:val="00577D03"/>
    <w:rsid w:val="00582E37"/>
    <w:rsid w:val="00590E04"/>
    <w:rsid w:val="00595D92"/>
    <w:rsid w:val="005A5C35"/>
    <w:rsid w:val="005B6CD7"/>
    <w:rsid w:val="005C4797"/>
    <w:rsid w:val="005D0387"/>
    <w:rsid w:val="005D63CA"/>
    <w:rsid w:val="005F0325"/>
    <w:rsid w:val="005F28F7"/>
    <w:rsid w:val="005F75B2"/>
    <w:rsid w:val="00603C4F"/>
    <w:rsid w:val="00606CB0"/>
    <w:rsid w:val="006276ED"/>
    <w:rsid w:val="006312A0"/>
    <w:rsid w:val="006414D7"/>
    <w:rsid w:val="00665B96"/>
    <w:rsid w:val="00675F66"/>
    <w:rsid w:val="0068056A"/>
    <w:rsid w:val="0069597F"/>
    <w:rsid w:val="006A0075"/>
    <w:rsid w:val="006A2076"/>
    <w:rsid w:val="006A241D"/>
    <w:rsid w:val="006A7DAD"/>
    <w:rsid w:val="006B1D94"/>
    <w:rsid w:val="006C2DDC"/>
    <w:rsid w:val="006D4BF8"/>
    <w:rsid w:val="006E4502"/>
    <w:rsid w:val="006E54FA"/>
    <w:rsid w:val="0072403C"/>
    <w:rsid w:val="00727DA6"/>
    <w:rsid w:val="00732A22"/>
    <w:rsid w:val="007414D9"/>
    <w:rsid w:val="00743FEA"/>
    <w:rsid w:val="007462DE"/>
    <w:rsid w:val="00746E43"/>
    <w:rsid w:val="0075262F"/>
    <w:rsid w:val="00752DDD"/>
    <w:rsid w:val="00757CAD"/>
    <w:rsid w:val="00757FFC"/>
    <w:rsid w:val="007701DA"/>
    <w:rsid w:val="00784B5B"/>
    <w:rsid w:val="007904F4"/>
    <w:rsid w:val="00790CFB"/>
    <w:rsid w:val="007C1795"/>
    <w:rsid w:val="007C2176"/>
    <w:rsid w:val="007D3666"/>
    <w:rsid w:val="007E57AB"/>
    <w:rsid w:val="007F3D7B"/>
    <w:rsid w:val="007F4E38"/>
    <w:rsid w:val="008004AB"/>
    <w:rsid w:val="00800884"/>
    <w:rsid w:val="00802B09"/>
    <w:rsid w:val="00806D3C"/>
    <w:rsid w:val="00812E73"/>
    <w:rsid w:val="008203F4"/>
    <w:rsid w:val="00843893"/>
    <w:rsid w:val="008444E8"/>
    <w:rsid w:val="00845C57"/>
    <w:rsid w:val="00850684"/>
    <w:rsid w:val="008656CF"/>
    <w:rsid w:val="00870E33"/>
    <w:rsid w:val="00875599"/>
    <w:rsid w:val="008755D5"/>
    <w:rsid w:val="00884662"/>
    <w:rsid w:val="00896545"/>
    <w:rsid w:val="008B3264"/>
    <w:rsid w:val="008D29E3"/>
    <w:rsid w:val="008D3678"/>
    <w:rsid w:val="008F2078"/>
    <w:rsid w:val="008F30C3"/>
    <w:rsid w:val="008F3452"/>
    <w:rsid w:val="008F6495"/>
    <w:rsid w:val="00912AC4"/>
    <w:rsid w:val="00913205"/>
    <w:rsid w:val="0091429C"/>
    <w:rsid w:val="00927C81"/>
    <w:rsid w:val="00930145"/>
    <w:rsid w:val="00941A2D"/>
    <w:rsid w:val="009521EF"/>
    <w:rsid w:val="00953453"/>
    <w:rsid w:val="0097452A"/>
    <w:rsid w:val="0097796D"/>
    <w:rsid w:val="00982B6D"/>
    <w:rsid w:val="00984C42"/>
    <w:rsid w:val="009870BD"/>
    <w:rsid w:val="00987CD8"/>
    <w:rsid w:val="00996B8A"/>
    <w:rsid w:val="009A0578"/>
    <w:rsid w:val="009A35E0"/>
    <w:rsid w:val="009A5061"/>
    <w:rsid w:val="009B0A16"/>
    <w:rsid w:val="009B308E"/>
    <w:rsid w:val="009C073F"/>
    <w:rsid w:val="009D078B"/>
    <w:rsid w:val="009D58E6"/>
    <w:rsid w:val="009D6BCC"/>
    <w:rsid w:val="009E1107"/>
    <w:rsid w:val="009F182A"/>
    <w:rsid w:val="00A00F7B"/>
    <w:rsid w:val="00A033B0"/>
    <w:rsid w:val="00A221E5"/>
    <w:rsid w:val="00A56AC6"/>
    <w:rsid w:val="00A64085"/>
    <w:rsid w:val="00A71767"/>
    <w:rsid w:val="00A7346B"/>
    <w:rsid w:val="00A87351"/>
    <w:rsid w:val="00A95651"/>
    <w:rsid w:val="00AB4B24"/>
    <w:rsid w:val="00AC10FA"/>
    <w:rsid w:val="00AD6D86"/>
    <w:rsid w:val="00AE35E5"/>
    <w:rsid w:val="00AE4806"/>
    <w:rsid w:val="00AE6AA9"/>
    <w:rsid w:val="00AF5858"/>
    <w:rsid w:val="00B10B50"/>
    <w:rsid w:val="00B33356"/>
    <w:rsid w:val="00B43C2B"/>
    <w:rsid w:val="00B4681D"/>
    <w:rsid w:val="00B617F1"/>
    <w:rsid w:val="00B67B81"/>
    <w:rsid w:val="00B872A8"/>
    <w:rsid w:val="00BA010B"/>
    <w:rsid w:val="00BA3D1C"/>
    <w:rsid w:val="00BA6CD4"/>
    <w:rsid w:val="00BB07A3"/>
    <w:rsid w:val="00BB6419"/>
    <w:rsid w:val="00BC143A"/>
    <w:rsid w:val="00BD438A"/>
    <w:rsid w:val="00BE37B5"/>
    <w:rsid w:val="00BF00A0"/>
    <w:rsid w:val="00BF06EB"/>
    <w:rsid w:val="00BF140B"/>
    <w:rsid w:val="00BF2B12"/>
    <w:rsid w:val="00C0316D"/>
    <w:rsid w:val="00C31AB8"/>
    <w:rsid w:val="00C412BD"/>
    <w:rsid w:val="00C42530"/>
    <w:rsid w:val="00C614C5"/>
    <w:rsid w:val="00C635BF"/>
    <w:rsid w:val="00C63930"/>
    <w:rsid w:val="00C745C3"/>
    <w:rsid w:val="00C876A0"/>
    <w:rsid w:val="00CA28DD"/>
    <w:rsid w:val="00CA4B00"/>
    <w:rsid w:val="00CD0DC8"/>
    <w:rsid w:val="00CE4B60"/>
    <w:rsid w:val="00CE5E7C"/>
    <w:rsid w:val="00D106E1"/>
    <w:rsid w:val="00D14664"/>
    <w:rsid w:val="00D271F4"/>
    <w:rsid w:val="00D4224D"/>
    <w:rsid w:val="00D550FD"/>
    <w:rsid w:val="00D62C0D"/>
    <w:rsid w:val="00D82C55"/>
    <w:rsid w:val="00D8695C"/>
    <w:rsid w:val="00D874AB"/>
    <w:rsid w:val="00D95AE4"/>
    <w:rsid w:val="00DB3347"/>
    <w:rsid w:val="00DB4212"/>
    <w:rsid w:val="00DC088A"/>
    <w:rsid w:val="00DC7BED"/>
    <w:rsid w:val="00DD4A88"/>
    <w:rsid w:val="00DD7F8D"/>
    <w:rsid w:val="00DE55A5"/>
    <w:rsid w:val="00DE5C4F"/>
    <w:rsid w:val="00DE63F7"/>
    <w:rsid w:val="00E201DD"/>
    <w:rsid w:val="00E224CA"/>
    <w:rsid w:val="00E41930"/>
    <w:rsid w:val="00E72107"/>
    <w:rsid w:val="00E72F00"/>
    <w:rsid w:val="00E929A4"/>
    <w:rsid w:val="00EA316D"/>
    <w:rsid w:val="00EA7E59"/>
    <w:rsid w:val="00EB3DD3"/>
    <w:rsid w:val="00EC0466"/>
    <w:rsid w:val="00EC2CEA"/>
    <w:rsid w:val="00ED7150"/>
    <w:rsid w:val="00EE15D9"/>
    <w:rsid w:val="00EF3066"/>
    <w:rsid w:val="00F05154"/>
    <w:rsid w:val="00F10BBC"/>
    <w:rsid w:val="00F13C5A"/>
    <w:rsid w:val="00F340DE"/>
    <w:rsid w:val="00F40720"/>
    <w:rsid w:val="00F47249"/>
    <w:rsid w:val="00F557BB"/>
    <w:rsid w:val="00F55F2C"/>
    <w:rsid w:val="00F73792"/>
    <w:rsid w:val="00F94D65"/>
    <w:rsid w:val="00FA4799"/>
    <w:rsid w:val="00FC0750"/>
    <w:rsid w:val="00FC2469"/>
    <w:rsid w:val="00FC2A63"/>
    <w:rsid w:val="00FC5EA5"/>
    <w:rsid w:val="00FD1C99"/>
    <w:rsid w:val="00FD7074"/>
    <w:rsid w:val="00FE1919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55A5"/>
    <w:pPr>
      <w:keepNext/>
      <w:ind w:firstLine="0"/>
      <w:jc w:val="center"/>
      <w:outlineLvl w:val="0"/>
    </w:pPr>
    <w:rPr>
      <w:rFonts w:ascii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qFormat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link w:val="a6"/>
    <w:uiPriority w:val="34"/>
    <w:qFormat/>
    <w:rsid w:val="005F0325"/>
    <w:pPr>
      <w:ind w:left="720"/>
      <w:contextualSpacing/>
    </w:pPr>
  </w:style>
  <w:style w:type="character" w:styleId="a7">
    <w:name w:val="Hyperlink"/>
    <w:uiPriority w:val="99"/>
    <w:unhideWhenUsed/>
    <w:rsid w:val="001535B9"/>
    <w:rPr>
      <w:color w:val="0000FF"/>
      <w:u w:val="single"/>
    </w:rPr>
  </w:style>
  <w:style w:type="character" w:styleId="a8">
    <w:name w:val="annotation reference"/>
    <w:rsid w:val="00F557BB"/>
    <w:rPr>
      <w:sz w:val="16"/>
      <w:szCs w:val="16"/>
    </w:rPr>
  </w:style>
  <w:style w:type="paragraph" w:styleId="a9">
    <w:name w:val="annotation text"/>
    <w:basedOn w:val="a"/>
    <w:link w:val="aa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a">
    <w:name w:val="Текст примечания Знак"/>
    <w:basedOn w:val="a0"/>
    <w:link w:val="a9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d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basedOn w:val="a0"/>
    <w:link w:val="af"/>
    <w:rsid w:val="00BD438A"/>
  </w:style>
  <w:style w:type="paragraph" w:styleId="af">
    <w:name w:val="header"/>
    <w:basedOn w:val="a"/>
    <w:link w:val="ae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4">
    <w:name w:val="Font Style44"/>
    <w:rsid w:val="00DE55A5"/>
    <w:rPr>
      <w:rFonts w:ascii="Times New Roman" w:hAnsi="Times New Roman" w:cs="Times New Roman" w:hint="default"/>
      <w:sz w:val="26"/>
    </w:rPr>
  </w:style>
  <w:style w:type="character" w:customStyle="1" w:styleId="10">
    <w:name w:val="Заголовок 1 Знак"/>
    <w:basedOn w:val="a0"/>
    <w:link w:val="1"/>
    <w:uiPriority w:val="99"/>
    <w:rsid w:val="00DE55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DE55A5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uiPriority w:val="99"/>
    <w:rsid w:val="00FC2A6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FC2A63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  <w:style w:type="character" w:styleId="af0">
    <w:name w:val="Emphasis"/>
    <w:basedOn w:val="a0"/>
    <w:qFormat/>
    <w:rsid w:val="00FC2A63"/>
    <w:rPr>
      <w:i/>
      <w:iCs/>
    </w:rPr>
  </w:style>
  <w:style w:type="paragraph" w:styleId="af1">
    <w:name w:val="footer"/>
    <w:basedOn w:val="a"/>
    <w:link w:val="af2"/>
    <w:uiPriority w:val="99"/>
    <w:unhideWhenUsed/>
    <w:rsid w:val="007526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262F"/>
    <w:rPr>
      <w:rFonts w:ascii="Calibri" w:eastAsia="Times New Roman" w:hAnsi="Calibri" w:cs="Calibri"/>
      <w:szCs w:val="20"/>
    </w:rPr>
  </w:style>
  <w:style w:type="character" w:customStyle="1" w:styleId="a6">
    <w:name w:val="Абзац списка Знак"/>
    <w:link w:val="a5"/>
    <w:uiPriority w:val="34"/>
    <w:locked/>
    <w:rsid w:val="00727DA6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AE4D7-9140-4C16-A505-B04BE7EC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55</cp:revision>
  <dcterms:created xsi:type="dcterms:W3CDTF">2017-05-11T17:09:00Z</dcterms:created>
  <dcterms:modified xsi:type="dcterms:W3CDTF">2018-09-15T10:30:00Z</dcterms:modified>
</cp:coreProperties>
</file>