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BB2066">
      <w:pPr>
        <w:spacing w:after="0" w:line="240" w:lineRule="auto"/>
        <w:jc w:val="center"/>
        <w:rPr>
          <w:rFonts w:ascii="Times New Roman" w:hAnsi="Times New Roman"/>
          <w:b/>
          <w:sz w:val="24"/>
          <w:szCs w:val="24"/>
        </w:rPr>
      </w:pPr>
    </w:p>
    <w:p w14:paraId="765B12B1" w14:textId="79F83B66" w:rsidR="00435121" w:rsidRPr="00103AD8" w:rsidRDefault="00435121" w:rsidP="00BB2066">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CB2E67">
        <w:rPr>
          <w:rFonts w:ascii="Times New Roman" w:hAnsi="Times New Roman"/>
          <w:b/>
          <w:sz w:val="24"/>
          <w:szCs w:val="24"/>
        </w:rPr>
        <w:t>-ФИЛИАЛ</w:t>
      </w:r>
      <w:proofErr w:type="gramEnd"/>
      <w:r w:rsidR="00CB2E67">
        <w:rPr>
          <w:rFonts w:ascii="Times New Roman" w:hAnsi="Times New Roman"/>
          <w:b/>
          <w:sz w:val="24"/>
          <w:szCs w:val="24"/>
        </w:rPr>
        <w:t xml:space="preserve"> РАНХиГС</w:t>
      </w:r>
    </w:p>
    <w:p w14:paraId="1EE90664" w14:textId="77777777" w:rsidR="00435121" w:rsidRPr="00103AD8" w:rsidRDefault="00435121" w:rsidP="00BB2066">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BB2066">
      <w:pPr>
        <w:spacing w:after="0" w:line="240" w:lineRule="auto"/>
        <w:jc w:val="both"/>
        <w:rPr>
          <w:rFonts w:ascii="Times New Roman" w:hAnsi="Times New Roman"/>
          <w:sz w:val="24"/>
          <w:szCs w:val="24"/>
        </w:rPr>
      </w:pPr>
    </w:p>
    <w:p w14:paraId="5A1EE7EB" w14:textId="1BC3F6E3" w:rsidR="00435121" w:rsidRPr="00103AD8" w:rsidRDefault="00CB2E67" w:rsidP="00BB2066">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BB2066">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BB2066">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BB2066">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BB2066">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58D7601F" w:rsidR="00826281" w:rsidRPr="00103AD8" w:rsidRDefault="00D13BD1" w:rsidP="00D13BD1">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77777777" w:rsidR="00435121" w:rsidRPr="00103AD8" w:rsidRDefault="00435121" w:rsidP="00BB2066">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BB2066">
      <w:pPr>
        <w:spacing w:after="0" w:line="240" w:lineRule="auto"/>
        <w:ind w:right="-284"/>
        <w:contextualSpacing/>
        <w:jc w:val="center"/>
        <w:rPr>
          <w:rFonts w:ascii="Times New Roman" w:hAnsi="Times New Roman"/>
          <w:b/>
          <w:sz w:val="24"/>
          <w:szCs w:val="24"/>
        </w:rPr>
      </w:pPr>
    </w:p>
    <w:p w14:paraId="7924871B" w14:textId="77777777" w:rsidR="00182D85" w:rsidRDefault="00182D85" w:rsidP="00182D85">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proofErr w:type="gramStart"/>
      <w:r w:rsidRPr="00103AD8">
        <w:rPr>
          <w:rFonts w:ascii="Times New Roman" w:hAnsi="Times New Roman"/>
          <w:b/>
          <w:sz w:val="24"/>
          <w:szCs w:val="24"/>
        </w:rPr>
        <w:t>2</w:t>
      </w:r>
      <w:proofErr w:type="gramEnd"/>
      <w:r w:rsidRPr="00103AD8">
        <w:rPr>
          <w:rFonts w:ascii="Times New Roman" w:hAnsi="Times New Roman"/>
          <w:b/>
          <w:sz w:val="24"/>
          <w:szCs w:val="24"/>
        </w:rPr>
        <w:t xml:space="preserve">.1 </w:t>
      </w:r>
      <w:r>
        <w:rPr>
          <w:rFonts w:ascii="Times New Roman" w:hAnsi="Times New Roman"/>
          <w:b/>
          <w:sz w:val="24"/>
          <w:szCs w:val="24"/>
        </w:rPr>
        <w:t xml:space="preserve">Научно-исследовательская практика </w:t>
      </w:r>
    </w:p>
    <w:p w14:paraId="5E6A726B" w14:textId="50E3F4A4" w:rsidR="00435121" w:rsidRPr="00103AD8"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BB206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BB2066">
      <w:pPr>
        <w:spacing w:after="0" w:line="240" w:lineRule="auto"/>
        <w:contextualSpacing/>
        <w:jc w:val="center"/>
        <w:rPr>
          <w:rFonts w:ascii="Times New Roman" w:hAnsi="Times New Roman"/>
          <w:sz w:val="24"/>
          <w:szCs w:val="24"/>
        </w:rPr>
      </w:pPr>
    </w:p>
    <w:p w14:paraId="689E67AC" w14:textId="77777777" w:rsidR="005F76E6" w:rsidRPr="00720E7F" w:rsidRDefault="005F76E6" w:rsidP="00BB206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BB2066">
      <w:pPr>
        <w:spacing w:after="0" w:line="240" w:lineRule="auto"/>
        <w:contextualSpacing/>
        <w:jc w:val="center"/>
        <w:rPr>
          <w:rFonts w:ascii="Times New Roman" w:hAnsi="Times New Roman"/>
          <w:sz w:val="24"/>
          <w:szCs w:val="24"/>
        </w:rPr>
      </w:pPr>
    </w:p>
    <w:p w14:paraId="14B10859" w14:textId="77777777" w:rsidR="00435121" w:rsidRPr="00103AD8" w:rsidRDefault="00435121" w:rsidP="00BB2066">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BB2066">
      <w:pPr>
        <w:spacing w:after="0" w:line="240" w:lineRule="auto"/>
        <w:contextualSpacing/>
        <w:jc w:val="center"/>
        <w:rPr>
          <w:rFonts w:ascii="Times New Roman" w:hAnsi="Times New Roman"/>
          <w:i/>
          <w:sz w:val="24"/>
          <w:szCs w:val="24"/>
        </w:rPr>
      </w:pPr>
    </w:p>
    <w:p w14:paraId="67D5FC87" w14:textId="77777777" w:rsidR="00435121" w:rsidRPr="00103AD8" w:rsidRDefault="00435121" w:rsidP="00BB2066">
      <w:pPr>
        <w:spacing w:after="0" w:line="240" w:lineRule="auto"/>
        <w:contextualSpacing/>
        <w:jc w:val="center"/>
        <w:rPr>
          <w:rFonts w:ascii="Times New Roman" w:hAnsi="Times New Roman"/>
          <w:i/>
          <w:sz w:val="24"/>
          <w:szCs w:val="24"/>
        </w:rPr>
      </w:pPr>
    </w:p>
    <w:p w14:paraId="1745B677" w14:textId="08B3DEA9" w:rsidR="00435121" w:rsidRPr="00AB26E2"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182D85" w:rsidRPr="00AB26E2">
        <w:rPr>
          <w:rFonts w:ascii="Times New Roman" w:hAnsi="Times New Roman"/>
          <w:sz w:val="24"/>
          <w:szCs w:val="24"/>
        </w:rPr>
        <w:t>7</w:t>
      </w:r>
    </w:p>
    <w:p w14:paraId="6875AA87" w14:textId="77777777" w:rsidR="00435121" w:rsidRPr="00103AD8" w:rsidRDefault="00435121" w:rsidP="00BB2066">
      <w:pPr>
        <w:spacing w:after="0" w:line="240" w:lineRule="auto"/>
        <w:contextualSpacing/>
        <w:jc w:val="both"/>
        <w:rPr>
          <w:rFonts w:ascii="Times New Roman" w:hAnsi="Times New Roman"/>
          <w:sz w:val="24"/>
          <w:szCs w:val="24"/>
        </w:rPr>
      </w:pPr>
    </w:p>
    <w:p w14:paraId="051BD8D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1C3E6DAD"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D13BD1">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103AD8" w:rsidRDefault="00435121" w:rsidP="00BB2066">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политических наук, профессор, </w:t>
      </w:r>
    </w:p>
    <w:p w14:paraId="5C674005"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000FF60F"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и муниципального управления                                                                  В.А.  Волков</w:t>
      </w:r>
    </w:p>
    <w:p w14:paraId="7F5F42AF" w14:textId="77777777" w:rsidR="00493560" w:rsidRDefault="00493560" w:rsidP="00BB2066">
      <w:pPr>
        <w:spacing w:after="0" w:line="240" w:lineRule="auto"/>
        <w:ind w:firstLine="567"/>
        <w:jc w:val="both"/>
        <w:rPr>
          <w:rFonts w:ascii="Times New Roman" w:hAnsi="Times New Roman"/>
          <w:sz w:val="24"/>
          <w:szCs w:val="24"/>
        </w:rPr>
      </w:pPr>
    </w:p>
    <w:p w14:paraId="048E3E59" w14:textId="77777777" w:rsidR="00493560" w:rsidRDefault="00493560" w:rsidP="00BB206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5FFA8684" w14:textId="77777777" w:rsidR="00493560" w:rsidRDefault="00493560" w:rsidP="00BB206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к.э.н.</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А.А. </w:t>
      </w:r>
      <w:proofErr w:type="spellStart"/>
      <w:r>
        <w:rPr>
          <w:rFonts w:ascii="Times New Roman" w:eastAsia="MS Mincho" w:hAnsi="Times New Roman"/>
          <w:sz w:val="24"/>
          <w:szCs w:val="24"/>
        </w:rPr>
        <w:t>Лихтин</w:t>
      </w:r>
      <w:proofErr w:type="spellEnd"/>
    </w:p>
    <w:p w14:paraId="268CB03B" w14:textId="77777777" w:rsidR="00435121" w:rsidRPr="00103AD8" w:rsidRDefault="00435121" w:rsidP="00BB2066">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BB2066">
      <w:pPr>
        <w:jc w:val="center"/>
        <w:rPr>
          <w:rFonts w:ascii="Times New Roman" w:hAnsi="Times New Roman"/>
          <w:sz w:val="24"/>
          <w:szCs w:val="24"/>
        </w:rPr>
      </w:pPr>
    </w:p>
    <w:p w14:paraId="596C56B6" w14:textId="77777777" w:rsidR="00E1381D" w:rsidRPr="00103AD8" w:rsidRDefault="006A57E0" w:rsidP="00BB2066">
      <w:pPr>
        <w:jc w:val="center"/>
        <w:rPr>
          <w:rFonts w:ascii="Times New Roman" w:hAnsi="Times New Roman"/>
          <w:sz w:val="24"/>
          <w:szCs w:val="24"/>
        </w:rPr>
      </w:pPr>
      <w:r w:rsidRPr="00103AD8">
        <w:rPr>
          <w:rFonts w:ascii="Times New Roman" w:hAnsi="Times New Roman"/>
          <w:sz w:val="24"/>
          <w:szCs w:val="24"/>
        </w:rPr>
        <w:t>СОДЕРЖАНИЕ</w:t>
      </w:r>
    </w:p>
    <w:p w14:paraId="2C47775C" w14:textId="77777777" w:rsidR="001D0B16" w:rsidRPr="00103AD8" w:rsidRDefault="00E1381D" w:rsidP="00BB206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1DDD2896" w:rsidR="001D0B16" w:rsidRPr="00D74564" w:rsidRDefault="00C241FD" w:rsidP="00BB2066">
      <w:pPr>
        <w:pStyle w:val="11"/>
        <w:tabs>
          <w:tab w:val="right" w:leader="dot" w:pos="9345"/>
        </w:tabs>
        <w:rPr>
          <w:noProof/>
          <w:lang w:val="en-US"/>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hyperlink>
      <w:r w:rsidR="00D74564">
        <w:rPr>
          <w:noProof/>
          <w:lang w:val="en-US"/>
        </w:rPr>
        <w:t>3</w:t>
      </w:r>
    </w:p>
    <w:p w14:paraId="34446C2C" w14:textId="41D39141" w:rsidR="001D0B16" w:rsidRPr="00D74564" w:rsidRDefault="00C241FD" w:rsidP="00BB2066">
      <w:pPr>
        <w:pStyle w:val="11"/>
        <w:tabs>
          <w:tab w:val="right" w:leader="dot" w:pos="9345"/>
        </w:tabs>
        <w:rPr>
          <w:noProof/>
          <w:lang w:val="en-US"/>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hyperlink>
      <w:r w:rsidR="00D74564">
        <w:rPr>
          <w:noProof/>
          <w:lang w:val="en-US"/>
        </w:rPr>
        <w:t>4</w:t>
      </w:r>
    </w:p>
    <w:p w14:paraId="3FF6AE20" w14:textId="62C86A81" w:rsidR="001D0B16" w:rsidRPr="00103AD8" w:rsidRDefault="00C241FD" w:rsidP="00BB206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73E8AEF7" w:rsidR="001D0B16" w:rsidRPr="00103AD8" w:rsidRDefault="00C241FD" w:rsidP="00BB206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C241FD" w:rsidP="00BB206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C241FD" w:rsidP="00BB206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C241FD" w:rsidP="00BB206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C241FD" w:rsidP="00BB206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C241FD" w:rsidP="00BB206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BB2066">
      <w:pPr>
        <w:pStyle w:val="11"/>
        <w:tabs>
          <w:tab w:val="right" w:leader="dot" w:pos="9345"/>
        </w:tabs>
      </w:pPr>
      <w:r w:rsidRPr="00103AD8">
        <w:t>7.3 Нормативно-правовые документы</w:t>
      </w:r>
    </w:p>
    <w:p w14:paraId="700CF838" w14:textId="77777777" w:rsidR="001D0B16" w:rsidRPr="00103AD8" w:rsidRDefault="006A57E0" w:rsidP="00BB206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C241FD" w:rsidP="00BB206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BB2066">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BB2066">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646F03C2" w14:textId="77777777" w:rsidR="00182D85" w:rsidRPr="00A56EB0" w:rsidRDefault="00182D85" w:rsidP="00182D85">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11F00E8F" w14:textId="77777777" w:rsidR="00182D85" w:rsidRPr="00A56EB0" w:rsidRDefault="00182D85" w:rsidP="00182D85">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Pr="00A56EB0">
        <w:rPr>
          <w:rFonts w:ascii="Times New Roman" w:hAnsi="Times New Roman"/>
          <w:bCs/>
          <w:sz w:val="24"/>
          <w:szCs w:val="24"/>
        </w:rPr>
        <w:t>Б</w:t>
      </w:r>
      <w:proofErr w:type="gramStart"/>
      <w:r w:rsidRPr="00A56EB0">
        <w:rPr>
          <w:rFonts w:ascii="Times New Roman" w:hAnsi="Times New Roman"/>
          <w:bCs/>
          <w:sz w:val="24"/>
          <w:szCs w:val="24"/>
        </w:rPr>
        <w:t>2</w:t>
      </w:r>
      <w:proofErr w:type="gramEnd"/>
      <w:r w:rsidRPr="00A56EB0">
        <w:rPr>
          <w:rFonts w:ascii="Times New Roman" w:hAnsi="Times New Roman"/>
          <w:bCs/>
          <w:sz w:val="24"/>
          <w:szCs w:val="24"/>
        </w:rPr>
        <w:t xml:space="preserve">.1  </w:t>
      </w:r>
      <w:r>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4396B4B1" w14:textId="77777777" w:rsidR="00C241FD" w:rsidRDefault="00182D85" w:rsidP="00182D85">
      <w:pPr>
        <w:pStyle w:val="ac"/>
        <w:spacing w:after="0" w:line="240" w:lineRule="auto"/>
        <w:ind w:left="1069" w:right="-284"/>
        <w:rPr>
          <w:rFonts w:ascii="Times New Roman" w:hAnsi="Times New Roman"/>
          <w:sz w:val="24"/>
          <w:szCs w:val="24"/>
          <w:lang w:val="en-US"/>
        </w:rPr>
      </w:pPr>
      <w:r w:rsidRPr="00A56EB0">
        <w:rPr>
          <w:rFonts w:ascii="Times New Roman" w:hAnsi="Times New Roman"/>
          <w:b/>
          <w:kern w:val="3"/>
          <w:sz w:val="24"/>
          <w:szCs w:val="24"/>
        </w:rPr>
        <w:t>Способ проведения практики</w:t>
      </w:r>
      <w:r w:rsidR="00C241FD">
        <w:rPr>
          <w:rFonts w:ascii="Times New Roman" w:hAnsi="Times New Roman"/>
          <w:kern w:val="3"/>
          <w:sz w:val="24"/>
          <w:szCs w:val="24"/>
        </w:rPr>
        <w:t xml:space="preserve"> – стационарная</w:t>
      </w:r>
      <w:r w:rsidR="00C241FD" w:rsidRPr="00C241FD">
        <w:rPr>
          <w:rFonts w:ascii="Times New Roman" w:hAnsi="Times New Roman"/>
          <w:kern w:val="3"/>
          <w:sz w:val="24"/>
          <w:szCs w:val="24"/>
        </w:rPr>
        <w:t xml:space="preserve">/ </w:t>
      </w:r>
      <w:r w:rsidR="00C241FD" w:rsidRPr="00C241FD">
        <w:rPr>
          <w:rFonts w:ascii="Times New Roman" w:hAnsi="Times New Roman"/>
          <w:sz w:val="24"/>
          <w:szCs w:val="24"/>
        </w:rPr>
        <w:t>выездная.</w:t>
      </w:r>
    </w:p>
    <w:p w14:paraId="416B38B3" w14:textId="6B69B85D" w:rsidR="00182D85" w:rsidRPr="00A56EB0" w:rsidRDefault="00C241FD" w:rsidP="00182D85">
      <w:pPr>
        <w:pStyle w:val="ac"/>
        <w:spacing w:after="0" w:line="240" w:lineRule="auto"/>
        <w:ind w:left="1069" w:right="-284"/>
        <w:rPr>
          <w:rFonts w:ascii="Times New Roman" w:hAnsi="Times New Roman"/>
          <w:bCs/>
          <w:sz w:val="24"/>
          <w:szCs w:val="24"/>
        </w:rPr>
      </w:pPr>
      <w:bookmarkStart w:id="2" w:name="_GoBack"/>
      <w:r w:rsidRPr="00C241FD">
        <w:rPr>
          <w:rFonts w:ascii="Times New Roman" w:hAnsi="Times New Roman"/>
          <w:b/>
          <w:bCs/>
          <w:sz w:val="24"/>
          <w:szCs w:val="24"/>
        </w:rPr>
        <w:t>Формы проведения</w:t>
      </w:r>
      <w:r>
        <w:rPr>
          <w:rFonts w:ascii="Times New Roman" w:hAnsi="Times New Roman"/>
          <w:bCs/>
          <w:sz w:val="24"/>
          <w:szCs w:val="24"/>
        </w:rPr>
        <w:t xml:space="preserve"> </w:t>
      </w:r>
      <w:bookmarkEnd w:id="2"/>
      <w:r>
        <w:rPr>
          <w:rFonts w:ascii="Times New Roman" w:hAnsi="Times New Roman"/>
          <w:bCs/>
          <w:sz w:val="24"/>
          <w:szCs w:val="24"/>
        </w:rPr>
        <w:t>-</w:t>
      </w:r>
      <w:r w:rsidR="00182D85" w:rsidRPr="00A56EB0">
        <w:rPr>
          <w:rFonts w:ascii="Times New Roman" w:hAnsi="Times New Roman"/>
          <w:bCs/>
          <w:sz w:val="24"/>
          <w:szCs w:val="24"/>
        </w:rPr>
        <w:t xml:space="preserve"> </w:t>
      </w:r>
      <w:proofErr w:type="gramStart"/>
      <w:r w:rsidR="00D13BD1">
        <w:rPr>
          <w:rFonts w:ascii="Times New Roman" w:hAnsi="Times New Roman"/>
          <w:bCs/>
          <w:sz w:val="24"/>
          <w:szCs w:val="24"/>
        </w:rPr>
        <w:t>концентрированная</w:t>
      </w:r>
      <w:proofErr w:type="gramEnd"/>
      <w:r w:rsidR="00182D85" w:rsidRPr="00A56EB0">
        <w:rPr>
          <w:rFonts w:ascii="Times New Roman" w:hAnsi="Times New Roman"/>
          <w:bCs/>
          <w:sz w:val="24"/>
          <w:szCs w:val="24"/>
        </w:rPr>
        <w:t xml:space="preserve">.  </w:t>
      </w:r>
    </w:p>
    <w:p w14:paraId="1F397BE4" w14:textId="77777777" w:rsidR="005F76E6" w:rsidRPr="007A544E" w:rsidRDefault="005F76E6" w:rsidP="00BB2066">
      <w:pPr>
        <w:spacing w:after="0" w:line="240" w:lineRule="auto"/>
        <w:ind w:right="-284" w:firstLine="567"/>
        <w:rPr>
          <w:rFonts w:ascii="Times New Roman" w:hAnsi="Times New Roman"/>
          <w:bCs/>
          <w:sz w:val="24"/>
          <w:szCs w:val="24"/>
        </w:rPr>
      </w:pPr>
    </w:p>
    <w:p w14:paraId="6192D54D" w14:textId="77777777" w:rsidR="000B5F65" w:rsidRPr="00103AD8" w:rsidRDefault="000B5F65" w:rsidP="00BB2066">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619B9281"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2.1 </w:t>
      </w:r>
      <w:r w:rsidR="00182D85">
        <w:rPr>
          <w:rFonts w:ascii="Times New Roman" w:hAnsi="Times New Roman"/>
          <w:b/>
          <w:sz w:val="24"/>
          <w:szCs w:val="24"/>
        </w:rPr>
        <w:t>П</w:t>
      </w:r>
      <w:r w:rsidRPr="00103AD8">
        <w:rPr>
          <w:rFonts w:ascii="Times New Roman" w:hAnsi="Times New Roman"/>
          <w:b/>
          <w:sz w:val="24"/>
          <w:szCs w:val="24"/>
        </w:rPr>
        <w:t>рактика обеспечивает овладение следующими компетенциями</w:t>
      </w:r>
    </w:p>
    <w:p w14:paraId="07F10F33" w14:textId="77777777" w:rsidR="000D404E" w:rsidRPr="00103AD8" w:rsidRDefault="000D404E" w:rsidP="00BB2066">
      <w:pPr>
        <w:spacing w:after="0" w:line="360" w:lineRule="auto"/>
        <w:ind w:firstLine="709"/>
        <w:jc w:val="both"/>
        <w:rPr>
          <w:rFonts w:ascii="Times New Roman" w:hAnsi="Times New Roman"/>
          <w:iCs/>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F3653F" w:rsidRPr="00BB2066" w14:paraId="02D6540D" w14:textId="77777777" w:rsidTr="00136E16">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BA99" w14:textId="55E526A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9634A5A" w14:textId="7777777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33E3" w14:textId="7777777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E5B7977" w14:textId="7777777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7038" w14:textId="5308CA28"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1090F1B5" w14:textId="7777777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6CAB" w14:textId="1340332E"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3676B3A3" w14:textId="77777777" w:rsidR="00F3653F" w:rsidRPr="00BB2066" w:rsidRDefault="00F3653F" w:rsidP="00BB2066">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F3653F" w:rsidRPr="00BB2066" w14:paraId="58FE64EA" w14:textId="77777777" w:rsidTr="00136E16">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633669" w14:textId="7396047E" w:rsidR="00F3653F" w:rsidRPr="00BB2066" w:rsidRDefault="00182D85" w:rsidP="00BB2066">
            <w:pPr>
              <w:spacing w:after="0" w:line="240" w:lineRule="auto"/>
              <w:rPr>
                <w:rFonts w:ascii="Times New Roman" w:hAnsi="Times New Roman"/>
              </w:rPr>
            </w:pPr>
            <w:r>
              <w:rPr>
                <w:rFonts w:ascii="Times New Roman" w:hAnsi="Times New Roman"/>
              </w:rPr>
              <w:t>ПК-7</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02B431F" w14:textId="786EAE69" w:rsidR="00F3653F" w:rsidRPr="00BB2066" w:rsidRDefault="00182D85" w:rsidP="00BB2066">
            <w:pPr>
              <w:spacing w:after="0" w:line="240" w:lineRule="auto"/>
              <w:rPr>
                <w:rFonts w:ascii="Times New Roman" w:hAnsi="Times New Roman"/>
              </w:rPr>
            </w:pPr>
            <w:r w:rsidRPr="00C52053">
              <w:rPr>
                <w:rFonts w:ascii="Times New Roman" w:hAnsi="Times New Roman"/>
                <w:bCs/>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BAD919" w14:textId="51826786" w:rsidR="00F3653F" w:rsidRPr="00BB2066" w:rsidRDefault="00182D85" w:rsidP="00182D85">
            <w:pPr>
              <w:spacing w:after="0" w:line="240" w:lineRule="auto"/>
              <w:rPr>
                <w:rFonts w:ascii="Times New Roman" w:hAnsi="Times New Roman"/>
              </w:rPr>
            </w:pPr>
            <w:r>
              <w:rPr>
                <w:rFonts w:ascii="Times New Roman" w:hAnsi="Times New Roman"/>
                <w:sz w:val="24"/>
                <w:szCs w:val="24"/>
              </w:rPr>
              <w:t xml:space="preserve">ПК- 7.1 </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276FF1" w14:textId="2E02D0DD" w:rsidR="00F3653F" w:rsidRPr="00BB2066" w:rsidRDefault="00182D85" w:rsidP="00BB2066">
            <w:pPr>
              <w:spacing w:after="0" w:line="240" w:lineRule="auto"/>
              <w:rPr>
                <w:rFonts w:ascii="Times New Roman" w:hAnsi="Times New Roman"/>
              </w:rPr>
            </w:pPr>
            <w:r w:rsidRPr="00D2687E">
              <w:rPr>
                <w:rFonts w:ascii="Times New Roman" w:hAnsi="Times New Roman"/>
                <w:sz w:val="24"/>
                <w:szCs w:val="24"/>
              </w:rPr>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r>
    </w:tbl>
    <w:p w14:paraId="1176AEB4" w14:textId="77777777" w:rsidR="00F3653F" w:rsidRPr="00371761" w:rsidRDefault="00F3653F" w:rsidP="00BB2066">
      <w:pPr>
        <w:spacing w:after="0" w:line="360" w:lineRule="auto"/>
        <w:ind w:firstLine="709"/>
        <w:jc w:val="both"/>
        <w:rPr>
          <w:rFonts w:ascii="Times New Roman" w:hAnsi="Times New Roman"/>
          <w:iCs/>
          <w:sz w:val="24"/>
          <w:szCs w:val="24"/>
        </w:rPr>
      </w:pPr>
    </w:p>
    <w:p w14:paraId="18A722D9" w14:textId="77777777" w:rsidR="00136E16" w:rsidRPr="00371761" w:rsidRDefault="00136E16" w:rsidP="00BB2066">
      <w:pPr>
        <w:spacing w:after="0" w:line="360" w:lineRule="auto"/>
        <w:ind w:firstLine="709"/>
        <w:jc w:val="both"/>
        <w:rPr>
          <w:rFonts w:ascii="Times New Roman" w:hAnsi="Times New Roman"/>
          <w:iCs/>
          <w:sz w:val="24"/>
          <w:szCs w:val="24"/>
        </w:rPr>
      </w:pPr>
    </w:p>
    <w:p w14:paraId="5EF0AB8F" w14:textId="77777777" w:rsidR="00136E16" w:rsidRPr="00371761" w:rsidRDefault="00136E16" w:rsidP="00BB2066">
      <w:pPr>
        <w:spacing w:after="0" w:line="360" w:lineRule="auto"/>
        <w:ind w:firstLine="709"/>
        <w:jc w:val="both"/>
        <w:rPr>
          <w:rFonts w:ascii="Times New Roman" w:hAnsi="Times New Roman"/>
          <w:iCs/>
          <w:sz w:val="24"/>
          <w:szCs w:val="24"/>
        </w:rPr>
      </w:pPr>
    </w:p>
    <w:p w14:paraId="0EEC57CE" w14:textId="77777777" w:rsidR="00E1381D" w:rsidRPr="00103AD8" w:rsidRDefault="00F3653F" w:rsidP="00BB2066">
      <w:pPr>
        <w:pStyle w:val="21"/>
        <w:spacing w:line="360" w:lineRule="auto"/>
        <w:ind w:left="0"/>
        <w:jc w:val="center"/>
        <w:rPr>
          <w:b/>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практики у студентов должны быть сформированы</w:t>
      </w:r>
      <w:r w:rsidR="003174A6" w:rsidRPr="00103AD8">
        <w:rPr>
          <w:b/>
          <w:lang w:val="ru-RU"/>
        </w:rPr>
        <w:t>:</w:t>
      </w:r>
    </w:p>
    <w:tbl>
      <w:tblPr>
        <w:tblStyle w:val="210"/>
        <w:tblW w:w="9528" w:type="dxa"/>
        <w:tblLook w:val="0000" w:firstRow="0" w:lastRow="0" w:firstColumn="0" w:lastColumn="0" w:noHBand="0" w:noVBand="0"/>
      </w:tblPr>
      <w:tblGrid>
        <w:gridCol w:w="2309"/>
        <w:gridCol w:w="2256"/>
        <w:gridCol w:w="4963"/>
      </w:tblGrid>
      <w:tr w:rsidR="00136E16" w:rsidRPr="00103AD8" w14:paraId="06AC43EF" w14:textId="77777777" w:rsidTr="00136E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28A09E4E" w14:textId="77777777" w:rsidR="00136E16" w:rsidRPr="00127079" w:rsidRDefault="00136E16" w:rsidP="00BB2066">
            <w:pPr>
              <w:ind w:right="175"/>
              <w:jc w:val="center"/>
              <w:rPr>
                <w:b/>
                <w:sz w:val="24"/>
                <w:szCs w:val="24"/>
              </w:rPr>
            </w:pPr>
            <w:r w:rsidRPr="00127079">
              <w:rPr>
                <w:rFonts w:ascii="Times New Roman" w:hAnsi="Times New Roman"/>
                <w:b/>
                <w:sz w:val="24"/>
                <w:szCs w:val="24"/>
              </w:rPr>
              <w:t>ОТФ/ТФ</w:t>
            </w:r>
          </w:p>
          <w:p w14:paraId="0DD74E13" w14:textId="7550C241" w:rsidR="00136E16" w:rsidRPr="00103AD8" w:rsidRDefault="00136E16" w:rsidP="00BB2066">
            <w:pPr>
              <w:jc w:val="center"/>
              <w:rPr>
                <w:rFonts w:ascii="Times New Roman" w:hAnsi="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17DAEC0C" w14:textId="0E804DE4" w:rsidR="00136E16" w:rsidRPr="00103AD8" w:rsidRDefault="00136E16" w:rsidP="00BB2066">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449E443A" w14:textId="77777777" w:rsidR="00136E16" w:rsidRPr="002675E6" w:rsidRDefault="00136E16" w:rsidP="00BB2066">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182D85" w:rsidRPr="00103AD8" w14:paraId="45FBC7A5" w14:textId="77777777" w:rsidTr="00C974E2">
        <w:trPr>
          <w:trHeight w:val="2790"/>
        </w:trPr>
        <w:tc>
          <w:tcPr>
            <w:cnfStyle w:val="000010000000" w:firstRow="0" w:lastRow="0" w:firstColumn="0" w:lastColumn="0" w:oddVBand="1" w:evenVBand="0" w:oddHBand="0" w:evenHBand="0" w:firstRowFirstColumn="0" w:firstRowLastColumn="0" w:lastRowFirstColumn="0" w:lastRowLastColumn="0"/>
            <w:tcW w:w="2309" w:type="dxa"/>
          </w:tcPr>
          <w:p w14:paraId="19B6D9A7" w14:textId="6BB7956C" w:rsidR="00182D85" w:rsidRPr="00103AD8" w:rsidRDefault="00182D85" w:rsidP="00BB2066">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4895FAF3" w14:textId="783510D9" w:rsidR="00182D85" w:rsidRPr="00103AD8" w:rsidRDefault="00182D85" w:rsidP="00BB2066">
            <w:pPr>
              <w:jc w:val="both"/>
              <w:rPr>
                <w:rFonts w:ascii="Times New Roman" w:hAnsi="Times New Roman"/>
                <w:sz w:val="24"/>
                <w:szCs w:val="24"/>
              </w:rPr>
            </w:pPr>
            <w:r w:rsidRPr="00103AD8">
              <w:rPr>
                <w:rFonts w:ascii="Times New Roman" w:hAnsi="Times New Roman"/>
                <w:sz w:val="24"/>
                <w:szCs w:val="24"/>
              </w:rPr>
              <w:t>ОПК-</w:t>
            </w:r>
            <w:r>
              <w:rPr>
                <w:rFonts w:ascii="Times New Roman" w:hAnsi="Times New Roman"/>
                <w:sz w:val="24"/>
                <w:szCs w:val="24"/>
              </w:rPr>
              <w:t>7</w:t>
            </w:r>
            <w:r w:rsidRPr="00103AD8">
              <w:rPr>
                <w:rFonts w:ascii="Times New Roman" w:hAnsi="Times New Roman"/>
                <w:sz w:val="24"/>
                <w:szCs w:val="24"/>
              </w:rPr>
              <w:t>.1</w:t>
            </w:r>
          </w:p>
          <w:p w14:paraId="16C8AD7E" w14:textId="77777777" w:rsidR="00182D85" w:rsidRPr="00103AD8" w:rsidRDefault="00182D85" w:rsidP="00BB2066">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7F86E111" w14:textId="77777777" w:rsidR="00182D85" w:rsidRPr="00BB083C" w:rsidRDefault="00182D85" w:rsidP="00182D85">
            <w:pPr>
              <w:jc w:val="both"/>
              <w:rPr>
                <w:rFonts w:ascii="Times New Roman" w:hAnsi="Times New Roman"/>
                <w:b/>
                <w:sz w:val="24"/>
              </w:rPr>
            </w:pPr>
            <w:r w:rsidRPr="00BB083C">
              <w:rPr>
                <w:rFonts w:ascii="Times New Roman" w:hAnsi="Times New Roman"/>
                <w:b/>
                <w:sz w:val="24"/>
              </w:rPr>
              <w:t>следующих знаний</w:t>
            </w:r>
          </w:p>
          <w:p w14:paraId="74753BF7" w14:textId="77777777" w:rsidR="00182D85" w:rsidRPr="00BB083C" w:rsidRDefault="00182D85" w:rsidP="00182D85">
            <w:pPr>
              <w:jc w:val="both"/>
              <w:rPr>
                <w:rFonts w:ascii="Times New Roman" w:hAnsi="Times New Roman"/>
                <w:b/>
                <w:sz w:val="24"/>
                <w:szCs w:val="24"/>
              </w:rPr>
            </w:pPr>
            <w:r w:rsidRPr="00BB083C">
              <w:rPr>
                <w:rFonts w:ascii="Times New Roman" w:hAnsi="Times New Roman"/>
                <w:sz w:val="24"/>
                <w:szCs w:val="24"/>
              </w:rPr>
              <w:t>– основ государственной национальной политики и основных форм ее реализации в истории России;</w:t>
            </w:r>
          </w:p>
          <w:p w14:paraId="508A570F" w14:textId="77777777" w:rsidR="00182D85" w:rsidRPr="00BB083C" w:rsidRDefault="00182D85" w:rsidP="00182D85">
            <w:pPr>
              <w:tabs>
                <w:tab w:val="left" w:pos="6465"/>
              </w:tabs>
              <w:jc w:val="both"/>
              <w:rPr>
                <w:rFonts w:ascii="Times New Roman" w:hAnsi="Times New Roman"/>
                <w:b/>
                <w:sz w:val="24"/>
              </w:rPr>
            </w:pPr>
            <w:r w:rsidRPr="00BB083C">
              <w:rPr>
                <w:rFonts w:ascii="Times New Roman" w:hAnsi="Times New Roman"/>
                <w:b/>
                <w:sz w:val="24"/>
              </w:rPr>
              <w:t>следующих умений</w:t>
            </w:r>
            <w:r w:rsidRPr="00BB083C">
              <w:rPr>
                <w:rFonts w:ascii="Times New Roman" w:hAnsi="Times New Roman"/>
                <w:b/>
                <w:sz w:val="24"/>
              </w:rPr>
              <w:tab/>
            </w:r>
          </w:p>
          <w:p w14:paraId="663ABCAE" w14:textId="77777777" w:rsidR="00182D85" w:rsidRPr="00BB083C" w:rsidRDefault="00182D85" w:rsidP="00182D85">
            <w:pPr>
              <w:adjustRightInd w:val="0"/>
              <w:jc w:val="both"/>
              <w:rPr>
                <w:rFonts w:ascii="Times New Roman" w:hAnsi="Times New Roman"/>
                <w:color w:val="000000"/>
                <w:sz w:val="24"/>
                <w:szCs w:val="24"/>
              </w:rPr>
            </w:pPr>
            <w:r w:rsidRPr="00BB083C">
              <w:rPr>
                <w:rFonts w:ascii="Times New Roman" w:hAnsi="Times New Roman"/>
                <w:color w:val="000000"/>
                <w:sz w:val="24"/>
                <w:szCs w:val="24"/>
              </w:rPr>
              <w:t>– сформировать систематизированные знания о сущности процессов, происходящих в сфере межэтнических и межнациональных отношений;</w:t>
            </w:r>
          </w:p>
          <w:p w14:paraId="76653E11" w14:textId="77777777" w:rsidR="00182D85" w:rsidRPr="00BB083C" w:rsidRDefault="00182D85" w:rsidP="00182D85">
            <w:pPr>
              <w:jc w:val="both"/>
              <w:rPr>
                <w:rFonts w:ascii="Times New Roman" w:hAnsi="Times New Roman"/>
                <w:b/>
                <w:sz w:val="24"/>
              </w:rPr>
            </w:pPr>
            <w:r w:rsidRPr="00BB083C">
              <w:rPr>
                <w:rFonts w:ascii="Times New Roman" w:hAnsi="Times New Roman"/>
                <w:b/>
                <w:sz w:val="24"/>
              </w:rPr>
              <w:t>следующих навыков</w:t>
            </w:r>
          </w:p>
          <w:p w14:paraId="2BB47BBD" w14:textId="250B10BB" w:rsidR="00182D85" w:rsidRPr="00103AD8" w:rsidRDefault="00182D85" w:rsidP="00182D85">
            <w:pPr>
              <w:jc w:val="both"/>
              <w:rPr>
                <w:rFonts w:ascii="Times New Roman" w:hAnsi="Times New Roman"/>
                <w:sz w:val="24"/>
                <w:szCs w:val="24"/>
              </w:rPr>
            </w:pPr>
            <w:r w:rsidRPr="00BB083C">
              <w:rPr>
                <w:rFonts w:ascii="Times New Roman" w:hAnsi="Times New Roman"/>
                <w:color w:val="000000"/>
                <w:sz w:val="24"/>
                <w:szCs w:val="24"/>
              </w:rPr>
              <w:t xml:space="preserve">– </w:t>
            </w:r>
            <w:proofErr w:type="spellStart"/>
            <w:r w:rsidRPr="00BB083C">
              <w:rPr>
                <w:rFonts w:ascii="Times New Roman" w:hAnsi="Times New Roman"/>
                <w:color w:val="000000"/>
              </w:rPr>
              <w:t>этноисторический</w:t>
            </w:r>
            <w:proofErr w:type="spellEnd"/>
            <w:r w:rsidRPr="00BB083C">
              <w:rPr>
                <w:rFonts w:ascii="Times New Roman" w:hAnsi="Times New Roman"/>
                <w:color w:val="000000"/>
              </w:rPr>
              <w:t xml:space="preserve"> анализ и критическое восприятие получаемой извне информации</w:t>
            </w:r>
          </w:p>
        </w:tc>
      </w:tr>
    </w:tbl>
    <w:p w14:paraId="167FA8E6" w14:textId="77777777" w:rsidR="00E1381D" w:rsidRPr="00103AD8" w:rsidRDefault="00E1381D" w:rsidP="00BB2066">
      <w:pPr>
        <w:rPr>
          <w:rFonts w:ascii="Times New Roman" w:hAnsi="Times New Roman"/>
          <w:bCs/>
          <w:sz w:val="24"/>
          <w:szCs w:val="24"/>
        </w:rPr>
      </w:pPr>
    </w:p>
    <w:p w14:paraId="3A7F2D90" w14:textId="722BBF6A" w:rsidR="000D404E" w:rsidRPr="00103AD8" w:rsidRDefault="000D404E"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Default="003174A6" w:rsidP="00BB206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p w14:paraId="739E52D8" w14:textId="274A648C" w:rsidR="00493560" w:rsidRPr="00103AD8" w:rsidRDefault="00493560" w:rsidP="00BB2066">
      <w:pPr>
        <w:jc w:val="center"/>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26F81CD3" w14:textId="77777777" w:rsidTr="00493560">
        <w:tc>
          <w:tcPr>
            <w:tcW w:w="2389" w:type="dxa"/>
          </w:tcPr>
          <w:p w14:paraId="1BDD2AD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C17C6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FCE76C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1EAE7CD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358B7A73" w14:textId="77777777" w:rsidTr="00493560">
        <w:tc>
          <w:tcPr>
            <w:tcW w:w="2389" w:type="dxa"/>
          </w:tcPr>
          <w:p w14:paraId="17768087"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1</w:t>
            </w:r>
          </w:p>
        </w:tc>
        <w:tc>
          <w:tcPr>
            <w:tcW w:w="2403" w:type="dxa"/>
          </w:tcPr>
          <w:p w14:paraId="382D8586"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4</w:t>
            </w:r>
            <w:r>
              <w:rPr>
                <w:rFonts w:ascii="Times New Roman" w:hAnsi="Times New Roman"/>
                <w:sz w:val="24"/>
                <w:szCs w:val="24"/>
              </w:rPr>
              <w:t xml:space="preserve"> 1/3</w:t>
            </w:r>
          </w:p>
        </w:tc>
        <w:tc>
          <w:tcPr>
            <w:tcW w:w="2404" w:type="dxa"/>
          </w:tcPr>
          <w:p w14:paraId="45682E49"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252</w:t>
            </w:r>
          </w:p>
        </w:tc>
        <w:tc>
          <w:tcPr>
            <w:tcW w:w="2375" w:type="dxa"/>
          </w:tcPr>
          <w:p w14:paraId="48C480BC"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7</w:t>
            </w:r>
          </w:p>
        </w:tc>
      </w:tr>
    </w:tbl>
    <w:p w14:paraId="42E55290" w14:textId="77777777" w:rsidR="00493560" w:rsidRPr="00103AD8" w:rsidRDefault="00493560" w:rsidP="00BB2066">
      <w:pPr>
        <w:jc w:val="center"/>
        <w:rPr>
          <w:rFonts w:ascii="Times New Roman" w:hAnsi="Times New Roman"/>
          <w:b/>
          <w:bCs/>
          <w:i/>
          <w:sz w:val="24"/>
          <w:szCs w:val="24"/>
        </w:rPr>
      </w:pPr>
    </w:p>
    <w:p w14:paraId="729D2E68" w14:textId="77777777" w:rsidR="00493560" w:rsidRPr="00103AD8" w:rsidRDefault="00493560" w:rsidP="00BB206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3BB99B46" w14:textId="77777777" w:rsidTr="00493560">
        <w:tc>
          <w:tcPr>
            <w:tcW w:w="2389" w:type="dxa"/>
          </w:tcPr>
          <w:p w14:paraId="130A52A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11A8B6"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682120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6F97991"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6B8404E7" w14:textId="77777777" w:rsidTr="00493560">
        <w:tc>
          <w:tcPr>
            <w:tcW w:w="2389" w:type="dxa"/>
          </w:tcPr>
          <w:p w14:paraId="5A869FF9"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2</w:t>
            </w:r>
          </w:p>
        </w:tc>
        <w:tc>
          <w:tcPr>
            <w:tcW w:w="2403" w:type="dxa"/>
          </w:tcPr>
          <w:p w14:paraId="79B40199"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4</w:t>
            </w:r>
            <w:r>
              <w:rPr>
                <w:rFonts w:ascii="Times New Roman" w:hAnsi="Times New Roman"/>
                <w:sz w:val="24"/>
                <w:szCs w:val="24"/>
              </w:rPr>
              <w:t xml:space="preserve"> 1/3</w:t>
            </w:r>
          </w:p>
        </w:tc>
        <w:tc>
          <w:tcPr>
            <w:tcW w:w="2404" w:type="dxa"/>
          </w:tcPr>
          <w:p w14:paraId="09AE4B3D"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252</w:t>
            </w:r>
          </w:p>
        </w:tc>
        <w:tc>
          <w:tcPr>
            <w:tcW w:w="2375" w:type="dxa"/>
          </w:tcPr>
          <w:p w14:paraId="7E8911FD" w14:textId="77777777" w:rsidR="00493560" w:rsidRPr="00103AD8" w:rsidRDefault="00493560" w:rsidP="00BB2066">
            <w:pPr>
              <w:spacing w:line="240" w:lineRule="auto"/>
              <w:ind w:firstLine="709"/>
              <w:jc w:val="center"/>
              <w:rPr>
                <w:rFonts w:ascii="Times New Roman" w:hAnsi="Times New Roman"/>
                <w:sz w:val="24"/>
                <w:szCs w:val="24"/>
              </w:rPr>
            </w:pPr>
            <w:r w:rsidRPr="00103AD8">
              <w:rPr>
                <w:rFonts w:ascii="Times New Roman" w:hAnsi="Times New Roman"/>
                <w:sz w:val="24"/>
                <w:szCs w:val="24"/>
              </w:rPr>
              <w:t>7</w:t>
            </w:r>
          </w:p>
        </w:tc>
      </w:tr>
    </w:tbl>
    <w:p w14:paraId="326FB81A" w14:textId="77777777" w:rsidR="00493560" w:rsidRDefault="00493560" w:rsidP="00BB2066">
      <w:pPr>
        <w:jc w:val="center"/>
        <w:rPr>
          <w:rFonts w:ascii="Times New Roman" w:hAnsi="Times New Roman"/>
          <w:b/>
          <w:bCs/>
          <w:i/>
          <w:sz w:val="24"/>
          <w:szCs w:val="24"/>
        </w:rPr>
      </w:pPr>
    </w:p>
    <w:p w14:paraId="02F68F6C" w14:textId="77777777" w:rsidR="00493560" w:rsidRDefault="00493560" w:rsidP="00BB2066">
      <w:pPr>
        <w:jc w:val="center"/>
        <w:rPr>
          <w:rFonts w:ascii="Times New Roman" w:hAnsi="Times New Roman"/>
          <w:b/>
          <w:bCs/>
          <w:i/>
          <w:sz w:val="24"/>
          <w:szCs w:val="24"/>
        </w:rPr>
      </w:pPr>
    </w:p>
    <w:p w14:paraId="60F97F2B"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Место практики в структуре ОП </w:t>
      </w:r>
      <w:proofErr w:type="gramStart"/>
      <w:r w:rsidRPr="00103AD8">
        <w:rPr>
          <w:rFonts w:ascii="Times New Roman" w:hAnsi="Times New Roman"/>
          <w:b/>
          <w:sz w:val="24"/>
          <w:szCs w:val="24"/>
        </w:rPr>
        <w:t>ВО</w:t>
      </w:r>
      <w:proofErr w:type="gramEnd"/>
    </w:p>
    <w:p w14:paraId="02D8D9CD" w14:textId="77777777"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Pr="00B241F9">
        <w:rPr>
          <w:rFonts w:ascii="Times New Roman" w:hAnsi="Times New Roman"/>
          <w:sz w:val="24"/>
          <w:szCs w:val="24"/>
        </w:rPr>
        <w:t>Научно-исследовательск</w:t>
      </w:r>
      <w:r>
        <w:rPr>
          <w:rFonts w:ascii="Times New Roman" w:hAnsi="Times New Roman"/>
          <w:sz w:val="24"/>
          <w:szCs w:val="24"/>
        </w:rPr>
        <w:t>ой</w:t>
      </w:r>
      <w:r w:rsidRPr="00B241F9">
        <w:rPr>
          <w:rFonts w:ascii="Times New Roman" w:hAnsi="Times New Roman"/>
          <w:sz w:val="24"/>
          <w:szCs w:val="24"/>
        </w:rPr>
        <w:t xml:space="preserve"> практик</w:t>
      </w:r>
      <w:r>
        <w:rPr>
          <w:rFonts w:ascii="Times New Roman" w:hAnsi="Times New Roman"/>
          <w:sz w:val="24"/>
          <w:szCs w:val="24"/>
        </w:rPr>
        <w:t>и</w:t>
      </w:r>
      <w:r w:rsidRPr="00B241F9">
        <w:rPr>
          <w:rFonts w:ascii="Times New Roman" w:hAnsi="Times New Roman"/>
          <w:sz w:val="24"/>
          <w:szCs w:val="24"/>
        </w:rPr>
        <w:t xml:space="preserve"> </w:t>
      </w:r>
      <w:r w:rsidRPr="00037D49">
        <w:rPr>
          <w:rFonts w:ascii="Times New Roman" w:hAnsi="Times New Roman"/>
          <w:sz w:val="24"/>
          <w:szCs w:val="24"/>
        </w:rPr>
        <w:t xml:space="preserve">составляет 7 зачётных единицы (252 часов) по очной и по заочной форме обучения. </w:t>
      </w:r>
    </w:p>
    <w:p w14:paraId="54284C90" w14:textId="77777777" w:rsidR="00182D85" w:rsidRPr="00037D49" w:rsidRDefault="00182D85" w:rsidP="00182D85">
      <w:pPr>
        <w:keepNext/>
        <w:tabs>
          <w:tab w:val="left" w:pos="284"/>
        </w:tabs>
        <w:jc w:val="both"/>
        <w:rPr>
          <w:rFonts w:ascii="Times New Roman" w:hAnsi="Times New Roman"/>
          <w:sz w:val="24"/>
          <w:szCs w:val="24"/>
        </w:rPr>
      </w:pPr>
      <w:r w:rsidRPr="00037D49">
        <w:rPr>
          <w:rFonts w:ascii="Times New Roman" w:hAnsi="Times New Roman"/>
          <w:sz w:val="24"/>
          <w:szCs w:val="24"/>
        </w:rPr>
        <w:t>Продолжительность Б</w:t>
      </w:r>
      <w:proofErr w:type="gramStart"/>
      <w:r w:rsidRPr="00037D49">
        <w:rPr>
          <w:rFonts w:ascii="Times New Roman" w:hAnsi="Times New Roman"/>
          <w:sz w:val="24"/>
          <w:szCs w:val="24"/>
        </w:rPr>
        <w:t>2</w:t>
      </w:r>
      <w:proofErr w:type="gramEnd"/>
      <w:r w:rsidRPr="00037D49">
        <w:rPr>
          <w:rFonts w:ascii="Times New Roman" w:hAnsi="Times New Roman"/>
          <w:sz w:val="24"/>
          <w:szCs w:val="24"/>
        </w:rPr>
        <w:t>.1 «</w:t>
      </w:r>
      <w:r w:rsidRPr="00B241F9">
        <w:rPr>
          <w:rFonts w:ascii="Times New Roman" w:hAnsi="Times New Roman"/>
          <w:sz w:val="24"/>
          <w:szCs w:val="24"/>
        </w:rPr>
        <w:t>Научно-исследовательская практика</w:t>
      </w:r>
      <w:r w:rsidRPr="00037D49">
        <w:rPr>
          <w:rFonts w:ascii="Times New Roman" w:hAnsi="Times New Roman"/>
          <w:sz w:val="24"/>
          <w:szCs w:val="24"/>
        </w:rPr>
        <w:t>» составляет 4 2/3 недели на 1 курсе по очной и на 2 курсе по заочной форме обучения.</w:t>
      </w:r>
    </w:p>
    <w:p w14:paraId="290E07E8" w14:textId="3A58C5E9"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педагогической практике проводится в форме </w:t>
      </w:r>
      <w:r w:rsidRPr="005D62CE">
        <w:rPr>
          <w:rFonts w:ascii="Times New Roman" w:hAnsi="Times New Roman"/>
          <w:sz w:val="24"/>
          <w:szCs w:val="24"/>
        </w:rPr>
        <w:t>зачета с оценкой.</w:t>
      </w:r>
    </w:p>
    <w:p w14:paraId="1A5226BA" w14:textId="385E6250" w:rsidR="00182D85" w:rsidRPr="00A47589" w:rsidRDefault="00182D85" w:rsidP="00182D85">
      <w:pPr>
        <w:ind w:firstLine="357"/>
        <w:jc w:val="both"/>
        <w:rPr>
          <w:rFonts w:ascii="Times New Roman" w:hAnsi="Times New Roman"/>
        </w:rPr>
      </w:pPr>
      <w:r w:rsidRPr="00A47589">
        <w:rPr>
          <w:rFonts w:ascii="Times New Roman" w:hAnsi="Times New Roman"/>
        </w:rPr>
        <w:t>Б</w:t>
      </w:r>
      <w:proofErr w:type="gramStart"/>
      <w:r w:rsidRPr="00A47589">
        <w:rPr>
          <w:rFonts w:ascii="Times New Roman" w:hAnsi="Times New Roman"/>
        </w:rPr>
        <w:t>2</w:t>
      </w:r>
      <w:proofErr w:type="gramEnd"/>
      <w:r w:rsidRPr="00A47589">
        <w:rPr>
          <w:rFonts w:ascii="Times New Roman" w:hAnsi="Times New Roman"/>
        </w:rPr>
        <w:t xml:space="preserve">.1 «Научно-исследовательская практика» проводится на втором курсе. Результаты практики используются в дальнейшем при написании выпускной квалификационной работы. Частные </w:t>
      </w:r>
      <w:r w:rsidRPr="00A47589">
        <w:rPr>
          <w:rFonts w:ascii="Times New Roman" w:hAnsi="Times New Roman"/>
        </w:rPr>
        <w:lastRenderedPageBreak/>
        <w:t>задачи научно-исследовательской практики связаны с научно-исследовательской деятельностью аспиранта.</w:t>
      </w:r>
    </w:p>
    <w:p w14:paraId="714E4E2D" w14:textId="77777777" w:rsidR="000D404E" w:rsidRPr="00A47589" w:rsidRDefault="000D404E" w:rsidP="00BB2066">
      <w:pPr>
        <w:pStyle w:val="1"/>
        <w:rPr>
          <w:sz w:val="24"/>
          <w:szCs w:val="24"/>
          <w:lang w:val="ru-RU"/>
        </w:rPr>
      </w:pPr>
    </w:p>
    <w:p w14:paraId="641A1021" w14:textId="5BBBFCFE" w:rsidR="00335A7F" w:rsidRPr="00A47589" w:rsidRDefault="00335A7F" w:rsidP="00AB26E2">
      <w:pPr>
        <w:pStyle w:val="ac"/>
        <w:numPr>
          <w:ilvl w:val="0"/>
          <w:numId w:val="23"/>
        </w:numPr>
        <w:rPr>
          <w:rFonts w:ascii="Times New Roman" w:hAnsi="Times New Roman"/>
          <w:b/>
          <w:sz w:val="24"/>
          <w:szCs w:val="24"/>
        </w:rPr>
      </w:pPr>
      <w:r w:rsidRPr="00A47589">
        <w:rPr>
          <w:rFonts w:ascii="Times New Roman" w:hAnsi="Times New Roman"/>
          <w:b/>
          <w:sz w:val="24"/>
          <w:szCs w:val="24"/>
        </w:rPr>
        <w:t xml:space="preserve">Содержание </w:t>
      </w:r>
      <w:r w:rsidR="000974FB" w:rsidRPr="00A47589">
        <w:rPr>
          <w:rFonts w:ascii="Times New Roman" w:hAnsi="Times New Roman"/>
          <w:b/>
          <w:sz w:val="24"/>
          <w:szCs w:val="24"/>
        </w:rPr>
        <w:t>педагогической</w:t>
      </w:r>
      <w:r w:rsidR="003174A6" w:rsidRPr="00A47589">
        <w:rPr>
          <w:rFonts w:ascii="Times New Roman" w:hAnsi="Times New Roman"/>
          <w:b/>
          <w:sz w:val="24"/>
          <w:szCs w:val="24"/>
        </w:rPr>
        <w:t xml:space="preserve"> </w:t>
      </w:r>
      <w:r w:rsidRPr="00A4758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182D85" w:rsidRPr="00A47589" w14:paraId="073B718D"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FCA1" w14:textId="77777777" w:rsidR="00182D85" w:rsidRPr="00A47589" w:rsidRDefault="00182D85" w:rsidP="009639F1">
            <w:pPr>
              <w:rPr>
                <w:rFonts w:ascii="Times New Roman" w:hAnsi="Times New Roman"/>
              </w:rPr>
            </w:pPr>
            <w:proofErr w:type="gramStart"/>
            <w:r w:rsidRPr="00A47589">
              <w:rPr>
                <w:rFonts w:ascii="Times New Roman" w:hAnsi="Times New Roman"/>
              </w:rPr>
              <w:t>п</w:t>
            </w:r>
            <w:proofErr w:type="gramEnd"/>
            <w:r w:rsidRPr="00A47589">
              <w:rPr>
                <w:rFonts w:ascii="Times New Roman" w:hAnsi="Times New Roman"/>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D8893" w14:textId="77777777" w:rsidR="00182D85" w:rsidRPr="00A47589" w:rsidRDefault="00182D85" w:rsidP="009639F1">
            <w:pPr>
              <w:jc w:val="center"/>
              <w:rPr>
                <w:rFonts w:ascii="Times New Roman" w:hAnsi="Times New Roman"/>
              </w:rPr>
            </w:pPr>
            <w:r w:rsidRPr="00A47589">
              <w:rPr>
                <w:rFonts w:ascii="Times New Roman" w:hAnsi="Times New Roman"/>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5250" w14:textId="77777777" w:rsidR="00182D85" w:rsidRPr="00A47589" w:rsidRDefault="00182D85" w:rsidP="009639F1">
            <w:pPr>
              <w:jc w:val="center"/>
              <w:rPr>
                <w:rFonts w:ascii="Times New Roman" w:hAnsi="Times New Roman"/>
              </w:rPr>
            </w:pPr>
            <w:r w:rsidRPr="00A47589">
              <w:rPr>
                <w:rFonts w:ascii="Times New Roman" w:hAnsi="Times New Roman"/>
              </w:rPr>
              <w:t>Виды работ</w:t>
            </w:r>
          </w:p>
        </w:tc>
      </w:tr>
      <w:tr w:rsidR="00182D85" w:rsidRPr="00A47589" w14:paraId="214661FE"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FE154"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40258"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D7F6" w14:textId="77777777" w:rsidR="00182D85" w:rsidRPr="00A47589" w:rsidRDefault="00182D85" w:rsidP="009639F1">
            <w:pPr>
              <w:tabs>
                <w:tab w:val="left" w:pos="993"/>
                <w:tab w:val="left" w:pos="1134"/>
              </w:tabs>
              <w:jc w:val="both"/>
              <w:rPr>
                <w:rFonts w:ascii="Times New Roman" w:hAnsi="Times New Roman"/>
                <w:spacing w:val="-20"/>
              </w:rPr>
            </w:pPr>
            <w:r w:rsidRPr="00A47589">
              <w:rPr>
                <w:rFonts w:ascii="Times New Roman" w:hAnsi="Times New Roman"/>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610BEB15" w14:textId="77777777" w:rsidR="00182D85" w:rsidRPr="00A47589" w:rsidRDefault="00182D85" w:rsidP="009639F1">
            <w:pPr>
              <w:widowControl w:val="0"/>
              <w:jc w:val="both"/>
              <w:rPr>
                <w:rFonts w:ascii="Times New Roman" w:hAnsi="Times New Roman"/>
                <w:highlight w:val="yellow"/>
                <w:shd w:val="clear" w:color="auto" w:fill="FFFF00"/>
              </w:rPr>
            </w:pPr>
          </w:p>
        </w:tc>
      </w:tr>
      <w:tr w:rsidR="00182D85" w:rsidRPr="00A47589" w14:paraId="513AB292"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0D30"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C1F3"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8D7A" w14:textId="77777777" w:rsidR="00182D85" w:rsidRPr="00A47589" w:rsidRDefault="00182D85" w:rsidP="009639F1">
            <w:pPr>
              <w:tabs>
                <w:tab w:val="left" w:pos="993"/>
                <w:tab w:val="left" w:pos="1134"/>
              </w:tabs>
              <w:contextualSpacing/>
              <w:jc w:val="both"/>
              <w:rPr>
                <w:rFonts w:ascii="Times New Roman" w:hAnsi="Times New Roman"/>
                <w:iCs/>
                <w:spacing w:val="-20"/>
              </w:rPr>
            </w:pPr>
            <w:r w:rsidRPr="00A47589">
              <w:rPr>
                <w:rFonts w:ascii="Times New Roman" w:hAnsi="Times New Roman"/>
                <w:iCs/>
                <w:spacing w:val="-20"/>
              </w:rPr>
              <w:t>Прохождение практики на предприятии, сбор, обработка и анализ полученной информации</w:t>
            </w:r>
          </w:p>
          <w:p w14:paraId="1D514116" w14:textId="77777777" w:rsidR="00182D85" w:rsidRPr="00A47589" w:rsidRDefault="00182D85" w:rsidP="009639F1">
            <w:pPr>
              <w:widowControl w:val="0"/>
              <w:jc w:val="both"/>
              <w:rPr>
                <w:rFonts w:ascii="Times New Roman" w:hAnsi="Times New Roman"/>
                <w:highlight w:val="yellow"/>
                <w:shd w:val="clear" w:color="auto" w:fill="FFFF00"/>
              </w:rPr>
            </w:pPr>
            <w:r w:rsidRPr="00A47589">
              <w:rPr>
                <w:rFonts w:ascii="Times New Roman" w:hAnsi="Times New Roman"/>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182D85" w:rsidRPr="00A47589" w14:paraId="42177B6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1731D"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A04D7" w14:textId="77777777" w:rsidR="00182D85" w:rsidRPr="00A47589" w:rsidRDefault="00182D85" w:rsidP="009639F1">
            <w:pPr>
              <w:rPr>
                <w:rFonts w:ascii="Times New Roman" w:hAnsi="Times New Roman"/>
              </w:rPr>
            </w:pPr>
            <w:r w:rsidRPr="00A47589">
              <w:rPr>
                <w:rFonts w:ascii="Times New Roman" w:hAnsi="Times New Roman"/>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875C3" w14:textId="77777777" w:rsidR="00182D85" w:rsidRPr="00A47589" w:rsidRDefault="00182D85" w:rsidP="009639F1">
            <w:pPr>
              <w:widowControl w:val="0"/>
              <w:jc w:val="both"/>
              <w:rPr>
                <w:rFonts w:ascii="Times New Roman" w:hAnsi="Times New Roman"/>
              </w:rPr>
            </w:pPr>
            <w:r w:rsidRPr="00A47589">
              <w:rPr>
                <w:rFonts w:ascii="Times New Roman" w:hAnsi="Times New Roman"/>
                <w:iCs/>
              </w:rPr>
              <w:t xml:space="preserve">Обобщение полученных результатов. </w:t>
            </w:r>
            <w:r w:rsidRPr="00A47589">
              <w:rPr>
                <w:rFonts w:ascii="Times New Roman" w:hAnsi="Times New Roman"/>
                <w:color w:val="000000"/>
                <w:spacing w:val="-6"/>
              </w:rPr>
              <w:t>Выработка рекомендаций по внедрению, использованию полученных результатов, применения предложенных инноваций.</w:t>
            </w:r>
            <w:r w:rsidRPr="00A47589">
              <w:rPr>
                <w:rFonts w:ascii="Times New Roman" w:hAnsi="Times New Roman"/>
              </w:rPr>
              <w:t xml:space="preserve"> </w:t>
            </w:r>
            <w:r w:rsidRPr="00A47589">
              <w:rPr>
                <w:rFonts w:ascii="Times New Roman" w:hAnsi="Times New Roman"/>
                <w:color w:val="000000"/>
                <w:spacing w:val="-6"/>
              </w:rPr>
              <w:t>Выполнение задач и поручений руководителя практики от организации, фирмы.</w:t>
            </w:r>
          </w:p>
          <w:p w14:paraId="347A8285" w14:textId="77777777" w:rsidR="00182D85" w:rsidRPr="00A47589" w:rsidRDefault="00182D85" w:rsidP="009639F1">
            <w:pPr>
              <w:widowControl w:val="0"/>
              <w:jc w:val="both"/>
              <w:rPr>
                <w:rFonts w:ascii="Times New Roman" w:hAnsi="Times New Roman"/>
              </w:rPr>
            </w:pPr>
            <w:r w:rsidRPr="00A47589">
              <w:rPr>
                <w:rFonts w:ascii="Times New Roman" w:hAnsi="Times New Roman"/>
              </w:rPr>
              <w:t>Систематизация полученных знаний, умений, навыков.</w:t>
            </w:r>
          </w:p>
          <w:p w14:paraId="5AEE097F" w14:textId="77777777" w:rsidR="00182D85" w:rsidRPr="00A47589" w:rsidRDefault="00182D85" w:rsidP="009639F1">
            <w:pPr>
              <w:widowControl w:val="0"/>
              <w:jc w:val="both"/>
              <w:rPr>
                <w:rFonts w:ascii="Times New Roman" w:hAnsi="Times New Roman"/>
              </w:rPr>
            </w:pPr>
            <w:r w:rsidRPr="00A47589">
              <w:rPr>
                <w:rFonts w:ascii="Times New Roman" w:hAnsi="Times New Roman"/>
              </w:rPr>
              <w:t>Оформление отчета, представление и защита отчета руководителю практики от организации.</w:t>
            </w:r>
          </w:p>
          <w:p w14:paraId="78EF3D87" w14:textId="77777777" w:rsidR="00182D85" w:rsidRPr="00A47589" w:rsidRDefault="00182D85" w:rsidP="009639F1">
            <w:pPr>
              <w:widowControl w:val="0"/>
              <w:jc w:val="both"/>
              <w:rPr>
                <w:rFonts w:ascii="Times New Roman" w:hAnsi="Times New Roman"/>
              </w:rPr>
            </w:pPr>
            <w:r w:rsidRPr="00A47589">
              <w:rPr>
                <w:rFonts w:ascii="Times New Roman" w:hAnsi="Times New Roman"/>
              </w:rPr>
              <w:t xml:space="preserve">Получение отзыва от научного руководителя и от руководителя практики. </w:t>
            </w:r>
          </w:p>
          <w:p w14:paraId="0D184F92" w14:textId="77777777" w:rsidR="00182D85" w:rsidRPr="00A47589" w:rsidRDefault="00182D85" w:rsidP="009639F1">
            <w:pPr>
              <w:widowControl w:val="0"/>
              <w:jc w:val="both"/>
              <w:rPr>
                <w:rFonts w:ascii="Times New Roman" w:hAnsi="Times New Roman"/>
              </w:rPr>
            </w:pPr>
            <w:r w:rsidRPr="00A47589">
              <w:rPr>
                <w:rFonts w:ascii="Times New Roman" w:hAnsi="Times New Roman"/>
              </w:rPr>
              <w:t>Завершение всех поручений, работ, полученных документов.</w:t>
            </w:r>
          </w:p>
          <w:p w14:paraId="78B13A53" w14:textId="77777777" w:rsidR="00182D85" w:rsidRPr="00A47589" w:rsidRDefault="00182D85" w:rsidP="009639F1">
            <w:pPr>
              <w:widowControl w:val="0"/>
              <w:jc w:val="both"/>
              <w:rPr>
                <w:rFonts w:ascii="Times New Roman" w:hAnsi="Times New Roman"/>
                <w:shd w:val="clear" w:color="auto" w:fill="FFFF00"/>
              </w:rPr>
            </w:pPr>
            <w:r w:rsidRPr="00A47589">
              <w:rPr>
                <w:rFonts w:ascii="Times New Roman" w:hAnsi="Times New Roman"/>
                <w:color w:val="000000"/>
              </w:rPr>
              <w:t>Защита отчета по итогам за практику.</w:t>
            </w:r>
          </w:p>
        </w:tc>
      </w:tr>
    </w:tbl>
    <w:p w14:paraId="0EDD5D3C" w14:textId="77777777" w:rsidR="00182D85" w:rsidRPr="00A47589" w:rsidRDefault="00182D85" w:rsidP="00182D85">
      <w:pPr>
        <w:pStyle w:val="ac"/>
        <w:ind w:left="0"/>
        <w:jc w:val="both"/>
        <w:rPr>
          <w:rFonts w:ascii="Times New Roman" w:hAnsi="Times New Roman"/>
          <w:sz w:val="24"/>
          <w:szCs w:val="24"/>
        </w:rPr>
      </w:pPr>
      <w:r w:rsidRPr="00A47589">
        <w:rPr>
          <w:rFonts w:ascii="Times New Roman" w:hAnsi="Times New Roman"/>
          <w:sz w:val="24"/>
          <w:szCs w:val="24"/>
        </w:rPr>
        <w:t xml:space="preserve">Подготовка к проведению практики, общее руководство и </w:t>
      </w:r>
      <w:proofErr w:type="gramStart"/>
      <w:r w:rsidRPr="00A47589">
        <w:rPr>
          <w:rFonts w:ascii="Times New Roman" w:hAnsi="Times New Roman"/>
          <w:sz w:val="24"/>
          <w:szCs w:val="24"/>
        </w:rPr>
        <w:t>контроль за</w:t>
      </w:r>
      <w:proofErr w:type="gramEnd"/>
      <w:r w:rsidRPr="00A47589">
        <w:rPr>
          <w:rFonts w:ascii="Times New Roman" w:hAnsi="Times New Roman"/>
          <w:sz w:val="24"/>
          <w:szCs w:val="24"/>
        </w:rPr>
        <w:t xml:space="preserve"> её прохождением осуществляются руководителем практики от института. </w:t>
      </w:r>
    </w:p>
    <w:p w14:paraId="602A7F14" w14:textId="77777777" w:rsidR="00182D85" w:rsidRPr="00182D85" w:rsidRDefault="00182D85" w:rsidP="00182D85">
      <w:pPr>
        <w:rPr>
          <w:rFonts w:ascii="Times New Roman" w:hAnsi="Times New Roman"/>
          <w:b/>
          <w:sz w:val="24"/>
          <w:szCs w:val="24"/>
        </w:rPr>
      </w:pPr>
    </w:p>
    <w:p w14:paraId="0A300F15" w14:textId="2A663BC9" w:rsidR="007C1417" w:rsidRPr="00103AD8" w:rsidRDefault="007C1417" w:rsidP="00BB2066">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1F1BBB6" w14:textId="77777777" w:rsidR="00182D85" w:rsidRPr="009F6CA6" w:rsidRDefault="00182D85" w:rsidP="00182D85">
      <w:pPr>
        <w:pStyle w:val="2"/>
        <w:spacing w:line="240" w:lineRule="auto"/>
        <w:ind w:firstLine="360"/>
        <w:jc w:val="both"/>
        <w:rPr>
          <w:rFonts w:ascii="Times New Roman" w:hAnsi="Times New Roman" w:cs="Times New Roman"/>
          <w:i/>
          <w:sz w:val="24"/>
          <w:szCs w:val="24"/>
        </w:rPr>
      </w:pPr>
      <w:bookmarkStart w:id="3" w:name="_Toc462917905"/>
      <w:r w:rsidRPr="009F6CA6">
        <w:rPr>
          <w:rFonts w:ascii="Times New Roman" w:hAnsi="Times New Roman" w:cs="Times New Roman"/>
          <w:i/>
          <w:sz w:val="24"/>
          <w:szCs w:val="24"/>
        </w:rPr>
        <w:t xml:space="preserve">Содержание и защита отчета по научно-исследовательской практике. </w:t>
      </w:r>
    </w:p>
    <w:p w14:paraId="61BB1D1E"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6258F1C5"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 xml:space="preserve">По окончании практики аспирант составляет письменный отчет и сдает его </w:t>
      </w:r>
      <w:r w:rsidRPr="009F6CA6">
        <w:rPr>
          <w:rFonts w:ascii="Times New Roman" w:hAnsi="Times New Roman"/>
          <w:sz w:val="24"/>
          <w:szCs w:val="24"/>
        </w:rPr>
        <w:lastRenderedPageBreak/>
        <w:t>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94005A9" w14:textId="77777777" w:rsidR="00182D85" w:rsidRPr="009F6CA6" w:rsidRDefault="00182D85" w:rsidP="00182D85">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7825D7DE"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5ED757AF"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64BAE1E"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20636AB3" w14:textId="77777777" w:rsidR="00182D85" w:rsidRPr="009F6CA6" w:rsidRDefault="00182D85" w:rsidP="00182D85">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2101188A" w14:textId="77777777" w:rsidR="00182D85" w:rsidRPr="009F6CA6" w:rsidRDefault="00182D85" w:rsidP="00182D85">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421732DC"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0F06FBC4" w14:textId="77777777" w:rsidR="00182D85" w:rsidRPr="009F6CA6" w:rsidRDefault="00182D85" w:rsidP="00182D85">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19F53984" w14:textId="77777777" w:rsidR="00182D85" w:rsidRPr="009F6CA6" w:rsidRDefault="00182D85" w:rsidP="00182D85">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FAC2FFA"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3BB97E6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56334DE5"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09403C8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005F0E4B" w14:textId="77777777" w:rsidR="00182D85" w:rsidRPr="009F6CA6" w:rsidRDefault="00182D85" w:rsidP="00182D85">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9B4016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69A6A20F"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lastRenderedPageBreak/>
        <w:t>Во введении формулируются цели и задачи практики. Основная часть отчета включает результаты выполнения задач практики.</w:t>
      </w:r>
    </w:p>
    <w:p w14:paraId="38A4194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0A6A8DFD" w14:textId="33978CE9"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 страниц.</w:t>
      </w:r>
    </w:p>
    <w:p w14:paraId="34D5EA8B"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Отчет должен быть напечатан на стандартном листе писчей бумаги в формате А</w:t>
      </w:r>
      <w:proofErr w:type="gramStart"/>
      <w:r w:rsidRPr="009F6CA6">
        <w:rPr>
          <w:rFonts w:ascii="Times New Roman" w:hAnsi="Times New Roman"/>
          <w:spacing w:val="-4"/>
          <w:sz w:val="24"/>
          <w:szCs w:val="24"/>
        </w:rPr>
        <w:t>4</w:t>
      </w:r>
      <w:proofErr w:type="gramEnd"/>
      <w:r w:rsidRPr="009F6CA6">
        <w:rPr>
          <w:rFonts w:ascii="Times New Roman" w:hAnsi="Times New Roman"/>
          <w:spacing w:val="-4"/>
          <w:sz w:val="24"/>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93A2DA"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73DB3C31"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3CA10A14"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090C78DC" w14:textId="77777777" w:rsidR="00182D85" w:rsidRDefault="00182D85" w:rsidP="00182D85">
      <w:pPr>
        <w:ind w:firstLine="709"/>
        <w:rPr>
          <w:rFonts w:ascii="Times New Roman" w:hAnsi="Times New Roman"/>
          <w:sz w:val="24"/>
          <w:szCs w:val="24"/>
        </w:rPr>
      </w:pPr>
    </w:p>
    <w:p w14:paraId="3E85505C" w14:textId="58059E03" w:rsidR="00182D85" w:rsidRPr="00103AD8" w:rsidRDefault="00182D85" w:rsidP="00182D85">
      <w:pPr>
        <w:shd w:val="clear" w:color="auto" w:fill="FFFFFF"/>
        <w:ind w:firstLine="709"/>
        <w:jc w:val="both"/>
        <w:rPr>
          <w:rFonts w:ascii="Times New Roman" w:hAnsi="Times New Roman"/>
          <w:color w:val="000000"/>
          <w:sz w:val="24"/>
          <w:szCs w:val="24"/>
        </w:rPr>
      </w:pPr>
    </w:p>
    <w:p w14:paraId="12D63E18" w14:textId="77777777" w:rsidR="007C1417" w:rsidRPr="00103AD8" w:rsidRDefault="00AD5DD1" w:rsidP="00BB2066">
      <w:pPr>
        <w:pStyle w:val="1"/>
        <w:rPr>
          <w:b/>
          <w:sz w:val="24"/>
          <w:szCs w:val="24"/>
          <w:lang w:val="ru-RU"/>
        </w:rPr>
      </w:pPr>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3"/>
      <w:r w:rsidRPr="00103AD8">
        <w:rPr>
          <w:b/>
          <w:sz w:val="24"/>
          <w:szCs w:val="24"/>
          <w:lang w:val="ru-RU"/>
        </w:rPr>
        <w:t xml:space="preserve"> по практике</w:t>
      </w:r>
    </w:p>
    <w:p w14:paraId="0D8B9DE6" w14:textId="77777777"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65B4DC7A"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BB2066">
      <w:pPr>
        <w:pStyle w:val="af"/>
        <w:tabs>
          <w:tab w:val="clear" w:pos="4677"/>
          <w:tab w:val="clear" w:pos="9355"/>
        </w:tabs>
        <w:ind w:firstLine="709"/>
        <w:jc w:val="center"/>
        <w:rPr>
          <w:b/>
          <w:bCs/>
          <w:caps/>
        </w:rPr>
      </w:pPr>
    </w:p>
    <w:p w14:paraId="3B136FAC" w14:textId="77777777" w:rsidR="00182D85" w:rsidRPr="009F6CA6" w:rsidRDefault="00182D85" w:rsidP="00182D85">
      <w:pPr>
        <w:ind w:firstLine="708"/>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14:paraId="73AFE9CE" w14:textId="77777777" w:rsidR="00182D85" w:rsidRPr="009F6CA6" w:rsidRDefault="00182D85" w:rsidP="00182D85">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lastRenderedPageBreak/>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5E80AF09" w14:textId="77777777" w:rsidR="005F76E6" w:rsidRPr="00103AD8" w:rsidRDefault="005F76E6" w:rsidP="00BB2066">
      <w:pPr>
        <w:spacing w:after="0" w:line="360" w:lineRule="auto"/>
        <w:ind w:firstLine="709"/>
        <w:rPr>
          <w:rFonts w:ascii="Times New Roman" w:hAnsi="Times New Roman"/>
          <w:b/>
          <w:sz w:val="24"/>
          <w:szCs w:val="24"/>
        </w:rPr>
      </w:pPr>
    </w:p>
    <w:p w14:paraId="23270B1D" w14:textId="77777777" w:rsidR="00AD5DD1" w:rsidRPr="00103AD8" w:rsidRDefault="00AD5DD1" w:rsidP="00BB2066">
      <w:pPr>
        <w:pStyle w:val="ac"/>
        <w:keepNext/>
        <w:tabs>
          <w:tab w:val="left" w:pos="284"/>
        </w:tabs>
        <w:jc w:val="both"/>
        <w:rPr>
          <w:rFonts w:ascii="Times New Roman" w:hAnsi="Times New Roman"/>
          <w:i/>
          <w:sz w:val="24"/>
          <w:szCs w:val="24"/>
        </w:rPr>
      </w:pPr>
    </w:p>
    <w:p w14:paraId="2BE21DE5" w14:textId="77777777" w:rsidR="00AD5DD1" w:rsidRPr="00103AD8" w:rsidRDefault="00AD5DD1" w:rsidP="00BB2066">
      <w:pPr>
        <w:pStyle w:val="ac"/>
        <w:jc w:val="both"/>
        <w:rPr>
          <w:rFonts w:ascii="Times New Roman" w:hAnsi="Times New Roman"/>
          <w:b/>
          <w:sz w:val="24"/>
          <w:szCs w:val="24"/>
        </w:rPr>
      </w:pPr>
      <w:r w:rsidRPr="00103AD8">
        <w:rPr>
          <w:rFonts w:ascii="Times New Roman" w:hAnsi="Times New Roman"/>
          <w:b/>
          <w:sz w:val="24"/>
          <w:szCs w:val="24"/>
        </w:rPr>
        <w:t>6.1.2. Промежуточная аттестация проводится с применением следующих методов (средств):</w:t>
      </w:r>
    </w:p>
    <w:p w14:paraId="7FFDA5AC" w14:textId="297A9ACD" w:rsidR="00AD5DD1" w:rsidRPr="005F76E6" w:rsidRDefault="005F76E6" w:rsidP="00BB2066">
      <w:pPr>
        <w:ind w:firstLine="708"/>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Pr="005F76E6">
        <w:rPr>
          <w:rFonts w:ascii="Times New Roman" w:hAnsi="Times New Roman"/>
          <w:bCs/>
          <w:sz w:val="24"/>
          <w:szCs w:val="24"/>
        </w:rPr>
        <w:t>проводится в форме зачета</w:t>
      </w:r>
      <w:r w:rsidR="00493560">
        <w:rPr>
          <w:rFonts w:ascii="Times New Roman" w:hAnsi="Times New Roman"/>
          <w:bCs/>
          <w:sz w:val="24"/>
          <w:szCs w:val="24"/>
        </w:rPr>
        <w:t xml:space="preserve"> с оценкой</w:t>
      </w:r>
      <w:r w:rsidRPr="005F76E6">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1DC23141" w14:textId="03E6526B" w:rsidR="00493560" w:rsidRPr="00103AD8" w:rsidRDefault="00493560" w:rsidP="00BB2066">
      <w:pPr>
        <w:pStyle w:val="ac"/>
        <w:jc w:val="both"/>
        <w:rPr>
          <w:rFonts w:ascii="Times New Roman" w:hAnsi="Times New Roman"/>
          <w:b/>
          <w:sz w:val="24"/>
          <w:szCs w:val="24"/>
        </w:rPr>
      </w:pPr>
      <w:r>
        <w:rPr>
          <w:rFonts w:ascii="Times New Roman" w:hAnsi="Times New Roman"/>
          <w:b/>
          <w:sz w:val="24"/>
          <w:szCs w:val="24"/>
        </w:rPr>
        <w:t>6.</w:t>
      </w:r>
      <w:r w:rsidRPr="00103AD8">
        <w:rPr>
          <w:rFonts w:ascii="Times New Roman" w:hAnsi="Times New Roman"/>
          <w:b/>
          <w:sz w:val="24"/>
          <w:szCs w:val="24"/>
        </w:rPr>
        <w:t>2. Материалы текущего контроля успеваемости</w:t>
      </w:r>
      <w:r>
        <w:rPr>
          <w:rFonts w:ascii="Times New Roman" w:hAnsi="Times New Roman"/>
          <w:b/>
          <w:sz w:val="24"/>
          <w:szCs w:val="24"/>
        </w:rPr>
        <w:t xml:space="preserve">: </w:t>
      </w:r>
      <w:r w:rsidRPr="00940601">
        <w:rPr>
          <w:color w:val="000000"/>
          <w:sz w:val="24"/>
          <w:szCs w:val="24"/>
        </w:rPr>
        <w:t>специальные оценочные средства при проведении текущего контроля успеваемости не применяются.</w:t>
      </w:r>
    </w:p>
    <w:p w14:paraId="60903C7B" w14:textId="77777777" w:rsidR="005F76E6" w:rsidRPr="00103AD8" w:rsidRDefault="005F76E6" w:rsidP="00BB2066">
      <w:pPr>
        <w:pStyle w:val="ac"/>
        <w:jc w:val="both"/>
        <w:rPr>
          <w:rFonts w:ascii="Times New Roman" w:hAnsi="Times New Roman"/>
          <w:i/>
          <w:iCs/>
          <w:sz w:val="24"/>
          <w:szCs w:val="24"/>
        </w:rPr>
      </w:pPr>
    </w:p>
    <w:p w14:paraId="62D4B276"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182D85" w:rsidRPr="00BB2066" w14:paraId="4A9C3599"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3DB5"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756F304D"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FB39"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325EA049"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DD8B"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413B1335"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CBFE2"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0B39FC99" w14:textId="77777777" w:rsidR="00182D85" w:rsidRPr="00BB2066" w:rsidRDefault="00182D85"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182D85" w:rsidRPr="00BB2066" w14:paraId="4DC47B3A"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C11B60" w14:textId="77777777" w:rsidR="00182D85" w:rsidRPr="00BB2066" w:rsidRDefault="00182D85" w:rsidP="009639F1">
            <w:pPr>
              <w:spacing w:after="0" w:line="240" w:lineRule="auto"/>
              <w:rPr>
                <w:rFonts w:ascii="Times New Roman" w:hAnsi="Times New Roman"/>
              </w:rPr>
            </w:pPr>
            <w:r>
              <w:rPr>
                <w:rFonts w:ascii="Times New Roman" w:hAnsi="Times New Roman"/>
              </w:rPr>
              <w:t>ПК-7</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442830" w14:textId="77777777" w:rsidR="00182D85" w:rsidRPr="00BB2066" w:rsidRDefault="00182D85" w:rsidP="009639F1">
            <w:pPr>
              <w:spacing w:after="0" w:line="240" w:lineRule="auto"/>
              <w:rPr>
                <w:rFonts w:ascii="Times New Roman" w:hAnsi="Times New Roman"/>
              </w:rPr>
            </w:pPr>
            <w:r w:rsidRPr="00C52053">
              <w:rPr>
                <w:rFonts w:ascii="Times New Roman" w:hAnsi="Times New Roman"/>
                <w:bCs/>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C68C03" w14:textId="77777777" w:rsidR="00182D85" w:rsidRPr="00BB2066" w:rsidRDefault="00182D85" w:rsidP="009639F1">
            <w:pPr>
              <w:spacing w:after="0" w:line="240" w:lineRule="auto"/>
              <w:rPr>
                <w:rFonts w:ascii="Times New Roman" w:hAnsi="Times New Roman"/>
              </w:rPr>
            </w:pPr>
            <w:r>
              <w:rPr>
                <w:rFonts w:ascii="Times New Roman" w:hAnsi="Times New Roman"/>
                <w:sz w:val="24"/>
                <w:szCs w:val="24"/>
              </w:rPr>
              <w:t xml:space="preserve">ПК- 7.1 </w:t>
            </w: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4F60902" w14:textId="77777777" w:rsidR="00182D85" w:rsidRPr="00BB2066" w:rsidRDefault="00182D85" w:rsidP="009639F1">
            <w:pPr>
              <w:spacing w:after="0" w:line="240" w:lineRule="auto"/>
              <w:rPr>
                <w:rFonts w:ascii="Times New Roman" w:hAnsi="Times New Roman"/>
              </w:rPr>
            </w:pPr>
            <w:r w:rsidRPr="00D2687E">
              <w:rPr>
                <w:rFonts w:ascii="Times New Roman" w:hAnsi="Times New Roman"/>
                <w:sz w:val="24"/>
                <w:szCs w:val="24"/>
              </w:rPr>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r>
    </w:tbl>
    <w:p w14:paraId="7692087E" w14:textId="77777777" w:rsidR="00182D85" w:rsidRDefault="00182D85" w:rsidP="00BB2066">
      <w:pPr>
        <w:pStyle w:val="ac"/>
        <w:jc w:val="both"/>
        <w:rPr>
          <w:rFonts w:ascii="Times New Roman" w:hAnsi="Times New Roman"/>
          <w:b/>
          <w:sz w:val="24"/>
          <w:szCs w:val="24"/>
        </w:rPr>
      </w:pPr>
    </w:p>
    <w:p w14:paraId="062281E0" w14:textId="77777777" w:rsidR="00182D85" w:rsidRPr="00103AD8" w:rsidRDefault="00182D85" w:rsidP="00182D8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493560" w:rsidRPr="00BB2066" w14:paraId="75606F03" w14:textId="77777777" w:rsidTr="00493560">
        <w:tc>
          <w:tcPr>
            <w:tcW w:w="2409" w:type="dxa"/>
            <w:tcBorders>
              <w:top w:val="single" w:sz="2" w:space="0" w:color="000000"/>
              <w:left w:val="single" w:sz="2" w:space="0" w:color="000000"/>
              <w:bottom w:val="single" w:sz="2" w:space="0" w:color="000000"/>
              <w:right w:val="nil"/>
            </w:tcBorders>
            <w:hideMark/>
          </w:tcPr>
          <w:p w14:paraId="7AD48187" w14:textId="77777777" w:rsidR="00493560" w:rsidRPr="00BB2066" w:rsidRDefault="00493560" w:rsidP="00BB2066">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457A1566" w14:textId="77777777" w:rsidR="00493560" w:rsidRPr="00BB2066" w:rsidRDefault="00493560" w:rsidP="00BB2066">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7793BF8B" w14:textId="77777777" w:rsidR="00493560" w:rsidRPr="00BB2066" w:rsidRDefault="00493560" w:rsidP="00BB2066">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7A28415C" w14:textId="77777777" w:rsidR="00493560" w:rsidRPr="00BB2066" w:rsidRDefault="00493560" w:rsidP="00BB2066">
            <w:pPr>
              <w:widowControl w:val="0"/>
              <w:suppressAutoHyphens/>
              <w:spacing w:after="0" w:line="240" w:lineRule="auto"/>
              <w:jc w:val="center"/>
              <w:rPr>
                <w:rFonts w:ascii="Times New Roman" w:eastAsia="Andale Sans UI" w:hAnsi="Times New Roman"/>
                <w:kern w:val="2"/>
                <w:sz w:val="24"/>
                <w:szCs w:val="24"/>
              </w:rPr>
            </w:pPr>
            <w:r w:rsidRPr="00BB2066">
              <w:rPr>
                <w:rFonts w:ascii="Times New Roman" w:eastAsia="Andale Sans UI" w:hAnsi="Times New Roman"/>
                <w:b/>
                <w:kern w:val="2"/>
                <w:sz w:val="24"/>
                <w:szCs w:val="24"/>
              </w:rPr>
              <w:t>Средства (методы)  оценивания</w:t>
            </w:r>
          </w:p>
        </w:tc>
      </w:tr>
      <w:tr w:rsidR="00182D85" w:rsidRPr="00BB2066" w14:paraId="6852BCCD" w14:textId="77777777" w:rsidTr="00493560">
        <w:tc>
          <w:tcPr>
            <w:tcW w:w="2409" w:type="dxa"/>
            <w:tcBorders>
              <w:top w:val="nil"/>
              <w:left w:val="single" w:sz="2" w:space="0" w:color="000000"/>
              <w:bottom w:val="single" w:sz="2" w:space="0" w:color="000000"/>
              <w:right w:val="nil"/>
            </w:tcBorders>
            <w:hideMark/>
          </w:tcPr>
          <w:p w14:paraId="66C89D32" w14:textId="2702446B" w:rsidR="00182D85" w:rsidRPr="00BB2066" w:rsidRDefault="00182D85" w:rsidP="00182D85">
            <w:pPr>
              <w:widowControl w:val="0"/>
              <w:suppressAutoHyphens/>
              <w:spacing w:after="0" w:line="240" w:lineRule="auto"/>
              <w:rPr>
                <w:rFonts w:ascii="Times New Roman" w:eastAsia="Andale Sans UI" w:hAnsi="Times New Roman"/>
                <w:kern w:val="2"/>
                <w:sz w:val="24"/>
                <w:szCs w:val="24"/>
              </w:rPr>
            </w:pPr>
            <w:r w:rsidRPr="00D2687E">
              <w:rPr>
                <w:rFonts w:ascii="Times New Roman" w:hAnsi="Times New Roman"/>
                <w:sz w:val="24"/>
                <w:szCs w:val="24"/>
              </w:rPr>
              <w:lastRenderedPageBreak/>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c>
          <w:tcPr>
            <w:tcW w:w="2553" w:type="dxa"/>
            <w:tcBorders>
              <w:top w:val="nil"/>
              <w:left w:val="single" w:sz="2" w:space="0" w:color="000000"/>
              <w:bottom w:val="single" w:sz="2" w:space="0" w:color="000000"/>
              <w:right w:val="nil"/>
            </w:tcBorders>
            <w:hideMark/>
          </w:tcPr>
          <w:p w14:paraId="10D3B935" w14:textId="44703558" w:rsidR="00182D85" w:rsidRPr="00BB2066" w:rsidRDefault="00182D85" w:rsidP="00182D85">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sz w:val="24"/>
                <w:szCs w:val="24"/>
              </w:rPr>
              <w:t>знает</w:t>
            </w:r>
            <w:r w:rsidRPr="00D2687E">
              <w:rPr>
                <w:rFonts w:ascii="Times New Roman" w:hAnsi="Times New Roman"/>
                <w:sz w:val="24"/>
                <w:szCs w:val="24"/>
              </w:rPr>
              <w:t xml:space="preserve"> законодательны</w:t>
            </w:r>
            <w:r>
              <w:rPr>
                <w:rFonts w:ascii="Times New Roman" w:hAnsi="Times New Roman"/>
                <w:sz w:val="24"/>
                <w:szCs w:val="24"/>
              </w:rPr>
              <w:t>е</w:t>
            </w:r>
            <w:r w:rsidRPr="00D2687E">
              <w:rPr>
                <w:rFonts w:ascii="Times New Roman" w:hAnsi="Times New Roman"/>
                <w:sz w:val="24"/>
                <w:szCs w:val="24"/>
              </w:rPr>
              <w:t xml:space="preserve"> норм</w:t>
            </w:r>
            <w:r>
              <w:rPr>
                <w:rFonts w:ascii="Times New Roman" w:hAnsi="Times New Roman"/>
                <w:sz w:val="24"/>
                <w:szCs w:val="24"/>
              </w:rPr>
              <w:t>ы</w:t>
            </w:r>
            <w:r w:rsidRPr="00D2687E">
              <w:rPr>
                <w:rFonts w:ascii="Times New Roman" w:hAnsi="Times New Roman"/>
                <w:sz w:val="24"/>
                <w:szCs w:val="24"/>
              </w:rPr>
              <w:t xml:space="preserve"> в области национальной политики органов государственной власти страны, традиций и обычаев различных этносов и конфессий на территории России;</w:t>
            </w:r>
          </w:p>
        </w:tc>
        <w:tc>
          <w:tcPr>
            <w:tcW w:w="2409" w:type="dxa"/>
            <w:tcBorders>
              <w:top w:val="nil"/>
              <w:left w:val="single" w:sz="2" w:space="0" w:color="000000"/>
              <w:bottom w:val="single" w:sz="2" w:space="0" w:color="000000"/>
              <w:right w:val="nil"/>
            </w:tcBorders>
            <w:hideMark/>
          </w:tcPr>
          <w:p w14:paraId="261357EE" w14:textId="7056EBAD" w:rsidR="00182D85" w:rsidRPr="00BB2066" w:rsidRDefault="00182D85" w:rsidP="00182D85">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sz w:val="24"/>
                <w:szCs w:val="24"/>
              </w:rPr>
              <w:t xml:space="preserve">Квалифицированно применяет </w:t>
            </w:r>
            <w:r w:rsidRPr="00D2687E">
              <w:rPr>
                <w:rFonts w:ascii="Times New Roman" w:hAnsi="Times New Roman"/>
                <w:sz w:val="24"/>
                <w:szCs w:val="24"/>
              </w:rPr>
              <w:t xml:space="preserve"> знани</w:t>
            </w:r>
            <w:r>
              <w:rPr>
                <w:rFonts w:ascii="Times New Roman" w:hAnsi="Times New Roman"/>
                <w:sz w:val="24"/>
                <w:szCs w:val="24"/>
              </w:rPr>
              <w:t>я</w:t>
            </w:r>
            <w:r w:rsidRPr="00D2687E">
              <w:rPr>
                <w:rFonts w:ascii="Times New Roman" w:hAnsi="Times New Roman"/>
                <w:sz w:val="24"/>
                <w:szCs w:val="24"/>
              </w:rPr>
              <w:t xml:space="preserve">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tc>
        <w:tc>
          <w:tcPr>
            <w:tcW w:w="2267" w:type="dxa"/>
            <w:tcBorders>
              <w:top w:val="nil"/>
              <w:left w:val="single" w:sz="2" w:space="0" w:color="000000"/>
              <w:bottom w:val="single" w:sz="2" w:space="0" w:color="000000"/>
              <w:right w:val="single" w:sz="2" w:space="0" w:color="000000"/>
            </w:tcBorders>
            <w:hideMark/>
          </w:tcPr>
          <w:p w14:paraId="4F210C58" w14:textId="77777777" w:rsidR="00182D85" w:rsidRPr="00BB2066" w:rsidRDefault="00182D85" w:rsidP="00182D85">
            <w:pPr>
              <w:spacing w:after="0" w:line="240" w:lineRule="auto"/>
              <w:rPr>
                <w:rFonts w:ascii="Times New Roman" w:hAnsi="Times New Roman"/>
                <w:sz w:val="24"/>
                <w:szCs w:val="24"/>
              </w:rPr>
            </w:pPr>
            <w:r w:rsidRPr="00BB2066">
              <w:rPr>
                <w:rFonts w:ascii="Times New Roman" w:hAnsi="Times New Roman"/>
                <w:sz w:val="24"/>
                <w:szCs w:val="24"/>
              </w:rPr>
              <w:t xml:space="preserve">Зачет проводится в форме устного ответа </w:t>
            </w:r>
          </w:p>
          <w:p w14:paraId="41E35F5D" w14:textId="77777777" w:rsidR="00182D85" w:rsidRPr="00BB2066" w:rsidRDefault="00182D85" w:rsidP="00182D85">
            <w:pPr>
              <w:spacing w:after="0" w:line="240" w:lineRule="auto"/>
              <w:rPr>
                <w:rFonts w:ascii="Times New Roman" w:hAnsi="Times New Roman"/>
                <w:sz w:val="24"/>
                <w:szCs w:val="24"/>
              </w:rPr>
            </w:pPr>
            <w:r w:rsidRPr="00BB2066">
              <w:rPr>
                <w:rFonts w:ascii="Times New Roman" w:hAnsi="Times New Roman"/>
                <w:sz w:val="24"/>
                <w:szCs w:val="24"/>
              </w:rPr>
              <w:t>на теоретический вопрос и решения задачи (кейса)</w:t>
            </w:r>
          </w:p>
          <w:p w14:paraId="4ACE52FE" w14:textId="77777777" w:rsidR="00182D85" w:rsidRPr="00BB2066" w:rsidRDefault="00182D85" w:rsidP="00182D85">
            <w:pPr>
              <w:widowControl w:val="0"/>
              <w:suppressAutoHyphens/>
              <w:spacing w:after="0" w:line="240" w:lineRule="auto"/>
              <w:rPr>
                <w:rFonts w:ascii="Times New Roman" w:eastAsia="Andale Sans UI" w:hAnsi="Times New Roman"/>
                <w:kern w:val="2"/>
              </w:rPr>
            </w:pPr>
          </w:p>
        </w:tc>
      </w:tr>
    </w:tbl>
    <w:p w14:paraId="399C9103" w14:textId="77777777" w:rsidR="00493560" w:rsidRDefault="00493560" w:rsidP="00BB2066">
      <w:pPr>
        <w:pStyle w:val="ac"/>
        <w:jc w:val="both"/>
        <w:rPr>
          <w:rFonts w:ascii="Times New Roman" w:hAnsi="Times New Roman"/>
          <w:b/>
          <w:sz w:val="24"/>
          <w:szCs w:val="24"/>
        </w:rPr>
      </w:pPr>
    </w:p>
    <w:p w14:paraId="4A42B8CD" w14:textId="77777777" w:rsidR="005F76E6" w:rsidRDefault="005F76E6" w:rsidP="00BB2066">
      <w:pPr>
        <w:pStyle w:val="ac"/>
        <w:ind w:firstLine="708"/>
        <w:jc w:val="both"/>
        <w:rPr>
          <w:rFonts w:ascii="Times New Roman" w:hAnsi="Times New Roman"/>
          <w:b/>
          <w:sz w:val="24"/>
          <w:szCs w:val="24"/>
        </w:rPr>
      </w:pPr>
    </w:p>
    <w:p w14:paraId="7CB875D9" w14:textId="77777777" w:rsidR="005F76E6" w:rsidRDefault="005F76E6" w:rsidP="00BB2066">
      <w:pPr>
        <w:pStyle w:val="ac"/>
        <w:jc w:val="both"/>
        <w:rPr>
          <w:rFonts w:ascii="Times New Roman" w:hAnsi="Times New Roman"/>
          <w:b/>
          <w:sz w:val="24"/>
          <w:szCs w:val="24"/>
        </w:rPr>
      </w:pPr>
    </w:p>
    <w:p w14:paraId="067D9129"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B106B46" w14:textId="77777777" w:rsidR="00493560" w:rsidRPr="0053226A" w:rsidRDefault="00493560" w:rsidP="00BB2066">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493560" w:rsidRPr="000523AF" w14:paraId="6A6F5ECC" w14:textId="77777777" w:rsidTr="00493560">
        <w:tc>
          <w:tcPr>
            <w:tcW w:w="3284" w:type="dxa"/>
            <w:vMerge w:val="restart"/>
            <w:tcBorders>
              <w:top w:val="single" w:sz="4" w:space="0" w:color="000000"/>
              <w:left w:val="single" w:sz="4" w:space="0" w:color="000000"/>
              <w:bottom w:val="single" w:sz="4" w:space="0" w:color="000000"/>
              <w:right w:val="single" w:sz="4" w:space="0" w:color="000000"/>
            </w:tcBorders>
          </w:tcPr>
          <w:p w14:paraId="5FF018F8"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18FAD94F"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493560" w:rsidRPr="001B5DA6" w14:paraId="6787E897" w14:textId="77777777" w:rsidTr="00493560">
        <w:tc>
          <w:tcPr>
            <w:tcW w:w="3284" w:type="dxa"/>
            <w:vMerge/>
            <w:tcBorders>
              <w:top w:val="single" w:sz="4" w:space="0" w:color="000000"/>
              <w:left w:val="single" w:sz="4" w:space="0" w:color="000000"/>
              <w:bottom w:val="single" w:sz="4" w:space="0" w:color="000000"/>
              <w:right w:val="single" w:sz="4" w:space="0" w:color="000000"/>
            </w:tcBorders>
          </w:tcPr>
          <w:p w14:paraId="4D94B3AA" w14:textId="77777777" w:rsidR="00493560" w:rsidRPr="001B5DA6" w:rsidRDefault="00493560" w:rsidP="00BB2066">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CBD6EC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6A4EAE77"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493560" w:rsidRPr="001B5DA6" w14:paraId="66381ACF"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63F2CF2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50122DD"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47A37E7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493560" w:rsidRPr="001B5DA6" w14:paraId="04BA0C9E"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6967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13A6B82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7DF3957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493560" w:rsidRPr="001B5DA6" w14:paraId="68F83D7C"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7082ABC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60054C8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4655E9D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493560" w:rsidRPr="001B5DA6" w14:paraId="73C94F20"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65BA53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54DE5A1E"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713405A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493560" w:rsidRPr="001B5DA6" w14:paraId="6597F6A2"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0CED63D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0A1C8B53"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4199C90"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493560" w:rsidRPr="001B5DA6" w14:paraId="7E9894C8"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DD99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D48D05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D6CB64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3E90AD46" w14:textId="77777777" w:rsidR="00493560" w:rsidRDefault="00493560" w:rsidP="00BB2066">
      <w:pPr>
        <w:spacing w:before="40" w:after="0" w:line="360" w:lineRule="auto"/>
        <w:jc w:val="both"/>
        <w:rPr>
          <w:rFonts w:ascii="Times New Roman" w:hAnsi="Times New Roman"/>
          <w:sz w:val="24"/>
          <w:szCs w:val="24"/>
        </w:rPr>
      </w:pPr>
    </w:p>
    <w:p w14:paraId="4F543091" w14:textId="77777777" w:rsidR="00493560" w:rsidRPr="00ED4F78" w:rsidRDefault="00493560" w:rsidP="00BB2066">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93560" w:rsidRPr="00ED4F78" w14:paraId="3A9855D6" w14:textId="77777777" w:rsidTr="00493560">
        <w:tc>
          <w:tcPr>
            <w:tcW w:w="4849" w:type="dxa"/>
          </w:tcPr>
          <w:p w14:paraId="6BD81838"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5C260B9C"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93560" w:rsidRPr="00ED4F78" w14:paraId="51BC1FCE" w14:textId="77777777" w:rsidTr="00493560">
        <w:tc>
          <w:tcPr>
            <w:tcW w:w="4849" w:type="dxa"/>
          </w:tcPr>
          <w:p w14:paraId="0121B761"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584C667"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391D04A0"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педагогической практике учитываются:  </w:t>
      </w:r>
    </w:p>
    <w:p w14:paraId="29474019"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lastRenderedPageBreak/>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BB2066">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7F76EE7D" w14:textId="77777777" w:rsidR="00493560" w:rsidRPr="00BB40DA" w:rsidRDefault="00493560" w:rsidP="00BB2066">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00F2AB0B" w14:textId="77777777" w:rsidR="00182D85" w:rsidRPr="00D034BE" w:rsidRDefault="00182D85" w:rsidP="00182D85">
      <w:pPr>
        <w:ind w:firstLine="397"/>
      </w:pPr>
      <w:r w:rsidRPr="00D034BE">
        <w:t>Экспертной (экзаменационной) комиссией используются следующие формулировки решений:</w:t>
      </w:r>
    </w:p>
    <w:p w14:paraId="78987EEA"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0D49C083"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616B1703" w14:textId="77777777" w:rsidR="00182D85"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645EBB7C"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14B6562" w14:textId="77777777" w:rsidR="00182D85" w:rsidRPr="00103AD8" w:rsidRDefault="00182D85" w:rsidP="00182D85">
      <w:pPr>
        <w:spacing w:after="0" w:line="360" w:lineRule="auto"/>
        <w:ind w:firstLine="709"/>
        <w:rPr>
          <w:rFonts w:ascii="Times New Roman" w:hAnsi="Times New Roman"/>
          <w:b/>
          <w:sz w:val="24"/>
          <w:szCs w:val="24"/>
        </w:rPr>
      </w:pPr>
    </w:p>
    <w:p w14:paraId="53953DF0" w14:textId="77777777" w:rsidR="00E81DD7" w:rsidRPr="00103AD8" w:rsidRDefault="00E81DD7" w:rsidP="00BB2066">
      <w:pPr>
        <w:spacing w:after="0" w:line="360" w:lineRule="auto"/>
        <w:ind w:firstLine="709"/>
        <w:rPr>
          <w:rFonts w:ascii="Times New Roman" w:hAnsi="Times New Roman"/>
          <w:b/>
          <w:sz w:val="24"/>
          <w:szCs w:val="24"/>
        </w:rPr>
      </w:pPr>
    </w:p>
    <w:p w14:paraId="2B305978" w14:textId="77777777" w:rsidR="00AD5DD1" w:rsidRPr="00136E16" w:rsidRDefault="00AD5DD1" w:rsidP="00BB206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78D4FAAB"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1DA17805"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6862212" w14:textId="77777777" w:rsidR="00182D85" w:rsidRPr="009F6CA6" w:rsidRDefault="00182D85" w:rsidP="00182D85">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72D5E69A"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12FC8886"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7D0E49C7" w14:textId="77777777" w:rsidR="00182D85" w:rsidRPr="009F6CA6" w:rsidRDefault="00182D85" w:rsidP="00182D85">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283153FA" w14:textId="77777777" w:rsidR="00182D85" w:rsidRPr="009F6CA6" w:rsidRDefault="00182D85" w:rsidP="00182D85">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076F5AE4" w14:textId="77777777" w:rsidR="00182D85" w:rsidRPr="009F6CA6" w:rsidRDefault="00182D85" w:rsidP="00182D85">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5FE91BA"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2296F8D"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2AA94C0A" w14:textId="77777777" w:rsidR="00182D85" w:rsidRPr="009F6CA6" w:rsidRDefault="00182D85" w:rsidP="00182D85">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BD6F0FA"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3FE77C64"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2E9BCC70" w14:textId="77777777" w:rsidR="00182D85" w:rsidRPr="009F6CA6" w:rsidRDefault="00182D85" w:rsidP="00182D85">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9FEC2CD" w14:textId="77777777" w:rsidR="00182D85" w:rsidRPr="009F6CA6" w:rsidRDefault="00182D85" w:rsidP="00182D85">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D83EB58"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38E863A3"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464347CB"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1E261FF3"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lastRenderedPageBreak/>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37A461A7"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38431C3C"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019EF81A"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4AA0A9CD" w14:textId="77777777" w:rsidR="00182D85" w:rsidRPr="009F6CA6" w:rsidRDefault="00182D85" w:rsidP="00182D85">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109F0BB2"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0907206"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0073192A"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5A991096" w14:textId="77777777" w:rsidR="00182D85"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3D1E2A67" w14:textId="77777777" w:rsidR="00182D85" w:rsidRPr="009F6CA6" w:rsidRDefault="00182D85" w:rsidP="00182D85">
      <w:pPr>
        <w:tabs>
          <w:tab w:val="left" w:pos="1701"/>
        </w:tabs>
        <w:spacing w:after="0" w:line="240" w:lineRule="auto"/>
        <w:ind w:left="927"/>
        <w:jc w:val="both"/>
        <w:rPr>
          <w:rFonts w:ascii="Times New Roman" w:hAnsi="Times New Roman"/>
          <w:iCs/>
          <w:color w:val="000000"/>
          <w:sz w:val="24"/>
          <w:szCs w:val="24"/>
        </w:rPr>
      </w:pPr>
    </w:p>
    <w:p w14:paraId="494D838A" w14:textId="77777777" w:rsidR="00182D85" w:rsidRPr="00BB40DA" w:rsidRDefault="00182D85" w:rsidP="00182D85">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w:t>
      </w:r>
      <w:r>
        <w:rPr>
          <w:rFonts w:ascii="Times New Roman" w:hAnsi="Times New Roman"/>
          <w:b/>
          <w:color w:val="000000"/>
          <w:lang w:eastAsia="en-US"/>
        </w:rPr>
        <w:t>педагогической</w:t>
      </w:r>
      <w:r w:rsidRPr="00BB40DA">
        <w:rPr>
          <w:rFonts w:ascii="Times New Roman" w:hAnsi="Times New Roman"/>
          <w:b/>
          <w:color w:val="000000"/>
          <w:lang w:eastAsia="en-US"/>
        </w:rPr>
        <w:t xml:space="preserve">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 xml:space="preserve">По итогам защиты отчета по </w:t>
      </w:r>
      <w:r w:rsidRPr="00BB40DA">
        <w:rPr>
          <w:rFonts w:ascii="Times New Roman" w:hAnsi="Times New Roman"/>
          <w:lang w:eastAsia="en-US"/>
        </w:rPr>
        <w:t xml:space="preserve">учебной </w:t>
      </w:r>
      <w:r w:rsidRPr="00BB40DA">
        <w:rPr>
          <w:rFonts w:ascii="Times New Roman" w:hAnsi="Times New Roman"/>
          <w:spacing w:val="-4"/>
          <w:lang w:eastAsia="en-US"/>
        </w:rPr>
        <w:t>практике аспирант получает зачет (или оценку).</w:t>
      </w:r>
    </w:p>
    <w:p w14:paraId="0A4C197E" w14:textId="77777777" w:rsidR="000D404E" w:rsidRDefault="000D404E" w:rsidP="00BB2066">
      <w:pPr>
        <w:spacing w:after="0" w:line="360" w:lineRule="auto"/>
        <w:ind w:firstLine="720"/>
        <w:rPr>
          <w:rFonts w:ascii="Times New Roman" w:hAnsi="Times New Roman"/>
          <w:b/>
          <w:sz w:val="24"/>
          <w:szCs w:val="24"/>
        </w:rPr>
      </w:pPr>
    </w:p>
    <w:p w14:paraId="247AA60E"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BB206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3A33E6A6" w14:textId="77777777" w:rsidR="00182D85" w:rsidRPr="00D034BE" w:rsidRDefault="00182D85" w:rsidP="00182D85">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4244D9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В.И. Методология и методы психолого-педагогического исследования : учеб. пособие для вузов / В. И. </w:t>
      </w: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Р. </w:t>
      </w:r>
      <w:proofErr w:type="spellStart"/>
      <w:r w:rsidRPr="00103AD8">
        <w:rPr>
          <w:rFonts w:ascii="Times New Roman" w:eastAsia="SimSun" w:hAnsi="Times New Roman"/>
          <w:sz w:val="24"/>
          <w:szCs w:val="24"/>
          <w:lang w:eastAsia="zh-CN"/>
        </w:rPr>
        <w:t>Атаханов</w:t>
      </w:r>
      <w:proofErr w:type="spellEnd"/>
      <w:r w:rsidRPr="00103AD8">
        <w:rPr>
          <w:rFonts w:ascii="Times New Roman" w:eastAsia="SimSun" w:hAnsi="Times New Roman"/>
          <w:sz w:val="24"/>
          <w:szCs w:val="24"/>
          <w:lang w:eastAsia="zh-CN"/>
        </w:rPr>
        <w:t>.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2FC25BA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[Электронный ресурс] : электрон. учебник / кол. авт. ; [под ред. Л. П. </w:t>
      </w:r>
      <w:proofErr w:type="spellStart"/>
      <w:r w:rsidRPr="00103AD8">
        <w:rPr>
          <w:rFonts w:ascii="Times New Roman" w:eastAsia="SimSun" w:hAnsi="Times New Roman"/>
          <w:sz w:val="24"/>
          <w:szCs w:val="24"/>
          <w:lang w:eastAsia="zh-CN"/>
        </w:rPr>
        <w:t>Крившенко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КноРус</w:t>
      </w:r>
      <w:proofErr w:type="spellEnd"/>
      <w:r w:rsidRPr="00103AD8">
        <w:rPr>
          <w:rFonts w:ascii="Times New Roman" w:eastAsia="SimSun" w:hAnsi="Times New Roman"/>
          <w:sz w:val="24"/>
          <w:szCs w:val="24"/>
          <w:lang w:eastAsia="zh-CN"/>
        </w:rPr>
        <w:t xml:space="preserve"> [и др.], 201</w:t>
      </w:r>
      <w:r w:rsidRPr="009F6CA6">
        <w:rPr>
          <w:rFonts w:ascii="Times New Roman" w:eastAsia="SimSun" w:hAnsi="Times New Roman"/>
          <w:sz w:val="24"/>
          <w:szCs w:val="24"/>
          <w:lang w:eastAsia="zh-CN"/>
        </w:rPr>
        <w:t>2</w:t>
      </w:r>
      <w:r w:rsidRPr="00103AD8">
        <w:rPr>
          <w:rFonts w:ascii="Times New Roman" w:eastAsia="SimSun" w:hAnsi="Times New Roman"/>
          <w:sz w:val="24"/>
          <w:szCs w:val="24"/>
          <w:lang w:eastAsia="zh-CN"/>
        </w:rPr>
        <w:t>.</w:t>
      </w:r>
    </w:p>
    <w:p w14:paraId="7E4D88B6" w14:textId="77777777" w:rsidR="00136E16" w:rsidRPr="00371761" w:rsidRDefault="00136E16" w:rsidP="00BB2066">
      <w:pPr>
        <w:keepNext/>
        <w:spacing w:after="0" w:line="360" w:lineRule="auto"/>
        <w:outlineLvl w:val="0"/>
        <w:rPr>
          <w:rFonts w:ascii="Times New Roman" w:hAnsi="Times New Roman"/>
          <w:b/>
          <w:sz w:val="24"/>
          <w:szCs w:val="24"/>
        </w:rPr>
      </w:pPr>
    </w:p>
    <w:p w14:paraId="4268728B" w14:textId="72AB6A2E" w:rsidR="007C1417" w:rsidRPr="00136E16" w:rsidRDefault="00AD5DD1" w:rsidP="00BB2066">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65BF825E"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7EF94841"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3C55EC56"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4758697F"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25D40734"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5225161A"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3CDD6D5" w:rsidR="007C1417" w:rsidRPr="00103AD8" w:rsidRDefault="00182D85" w:rsidP="00182D85">
      <w:p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BB206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20E7A06A"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14:paraId="7101D513"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14:paraId="6E58408C"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14:paraId="689B4DA7" w14:textId="4DF73CE3" w:rsidR="005F76E6" w:rsidRPr="005F76E6" w:rsidRDefault="005F76E6" w:rsidP="00BB2066">
            <w:pPr>
              <w:ind w:firstLine="28"/>
              <w:outlineLvl w:val="1"/>
              <w:rPr>
                <w:rFonts w:ascii="Times New Roman" w:eastAsia="Calibri" w:hAnsi="Times New Roman"/>
                <w:sz w:val="24"/>
                <w:szCs w:val="24"/>
                <w:lang w:eastAsia="en-US"/>
              </w:rPr>
            </w:pP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BB206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BB206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BB206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r w:rsidRPr="00136E16">
              <w:rPr>
                <w:rFonts w:ascii="Times New Roman" w:hAnsi="Times New Roman"/>
                <w:sz w:val="24"/>
                <w:szCs w:val="24"/>
                <w:lang w:eastAsia="en-US"/>
              </w:rPr>
              <w:t>и</w:t>
            </w:r>
            <w:proofErr w:type="spell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r w:rsidRPr="00136E16">
              <w:rPr>
                <w:rFonts w:ascii="Times New Roman" w:hAnsi="Times New Roman"/>
                <w:sz w:val="24"/>
                <w:szCs w:val="24"/>
                <w:lang w:eastAsia="en-US"/>
              </w:rPr>
              <w:t xml:space="preserve"> Вью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BB206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w:t>
            </w:r>
            <w:r w:rsidRPr="00136E16">
              <w:rPr>
                <w:rFonts w:ascii="Times New Roman" w:hAnsi="Times New Roman"/>
                <w:bCs/>
                <w:sz w:val="24"/>
                <w:szCs w:val="24"/>
                <w:lang w:eastAsia="en-US"/>
              </w:rPr>
              <w:lastRenderedPageBreak/>
              <w:t xml:space="preserve">рефератам и полным текстам публикаций из научных и научно – популярных журналов. </w:t>
            </w:r>
          </w:p>
          <w:p w14:paraId="66D41E82"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BB206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BB206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BB206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lang w:val="en-US"/>
        </w:rPr>
        <w:lastRenderedPageBreak/>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2624AEB0" w14:textId="77777777" w:rsidR="005F76E6" w:rsidRDefault="005F76E6" w:rsidP="00BB2066">
      <w:pPr>
        <w:outlineLvl w:val="0"/>
        <w:rPr>
          <w:rFonts w:ascii="Times New Roman" w:eastAsia="Calibri" w:hAnsi="Times New Roman"/>
          <w:b/>
          <w:sz w:val="24"/>
          <w:szCs w:val="24"/>
          <w:lang w:eastAsia="en-US"/>
        </w:rPr>
      </w:pPr>
      <w:bookmarkStart w:id="7" w:name="_Toc482034332"/>
    </w:p>
    <w:p w14:paraId="3B310BA3" w14:textId="77777777" w:rsidR="003A71C2" w:rsidRDefault="003A71C2" w:rsidP="00BB2066">
      <w:pPr>
        <w:outlineLvl w:val="0"/>
        <w:rPr>
          <w:rFonts w:ascii="Times New Roman" w:eastAsia="Calibri" w:hAnsi="Times New Roman"/>
          <w:b/>
          <w:sz w:val="24"/>
          <w:szCs w:val="24"/>
          <w:lang w:eastAsia="en-US"/>
        </w:rPr>
      </w:pPr>
    </w:p>
    <w:p w14:paraId="639835DE" w14:textId="77777777" w:rsidR="003A71C2" w:rsidRDefault="003A71C2" w:rsidP="00BB2066">
      <w:pPr>
        <w:outlineLvl w:val="0"/>
        <w:rPr>
          <w:rFonts w:ascii="Times New Roman" w:eastAsia="Calibri" w:hAnsi="Times New Roman"/>
          <w:b/>
          <w:sz w:val="24"/>
          <w:szCs w:val="24"/>
          <w:lang w:eastAsia="en-US"/>
        </w:rPr>
      </w:pPr>
    </w:p>
    <w:p w14:paraId="4978A3B7" w14:textId="77777777" w:rsidR="00136E16" w:rsidRPr="00136E16" w:rsidRDefault="00136E16" w:rsidP="00BB206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Персональные компьютеры с доступом к электронному каталогу, полнотекстовым базам, подписным ресурсам и базам данных научной </w:t>
            </w:r>
            <w:r w:rsidRPr="00136E16">
              <w:rPr>
                <w:rFonts w:ascii="Times New Roman" w:eastAsia="Calibri" w:hAnsi="Times New Roman"/>
                <w:bCs/>
                <w:sz w:val="24"/>
                <w:szCs w:val="24"/>
                <w:lang w:eastAsia="en-US"/>
              </w:rPr>
              <w:lastRenderedPageBreak/>
              <w:t>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lastRenderedPageBreak/>
              <w:t>5.</w:t>
            </w:r>
          </w:p>
        </w:tc>
        <w:tc>
          <w:tcPr>
            <w:tcW w:w="8147" w:type="dxa"/>
          </w:tcPr>
          <w:p w14:paraId="2A9B3D2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BB206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BB2066">
      <w:pPr>
        <w:rPr>
          <w:rFonts w:ascii="Times New Roman" w:eastAsia="Calibri" w:hAnsi="Times New Roman"/>
          <w:sz w:val="24"/>
          <w:szCs w:val="24"/>
          <w:lang w:eastAsia="en-US"/>
        </w:rPr>
      </w:pPr>
    </w:p>
    <w:p w14:paraId="60BE6212" w14:textId="77777777" w:rsidR="00136E16" w:rsidRPr="00136E16" w:rsidRDefault="00136E16" w:rsidP="00BB206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BB206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BB206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B9CD" w14:textId="77777777" w:rsidR="00092F3C" w:rsidRDefault="00092F3C" w:rsidP="002675E6">
      <w:pPr>
        <w:spacing w:after="0" w:line="240" w:lineRule="auto"/>
      </w:pPr>
      <w:r>
        <w:separator/>
      </w:r>
    </w:p>
  </w:endnote>
  <w:endnote w:type="continuationSeparator" w:id="0">
    <w:p w14:paraId="5E87BD7C" w14:textId="77777777" w:rsidR="00092F3C" w:rsidRDefault="00092F3C"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BCB8" w14:textId="77777777" w:rsidR="00092F3C" w:rsidRDefault="00092F3C" w:rsidP="002675E6">
      <w:pPr>
        <w:spacing w:after="0" w:line="240" w:lineRule="auto"/>
      </w:pPr>
      <w:r>
        <w:separator/>
      </w:r>
    </w:p>
  </w:footnote>
  <w:footnote w:type="continuationSeparator" w:id="0">
    <w:p w14:paraId="22B95837" w14:textId="77777777" w:rsidR="00092F3C" w:rsidRDefault="00092F3C"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461F2"/>
    <w:multiLevelType w:val="hybridMultilevel"/>
    <w:tmpl w:val="A3FED6C8"/>
    <w:lvl w:ilvl="0" w:tplc="1B60AA9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19"/>
  </w:num>
  <w:num w:numId="6">
    <w:abstractNumId w:val="15"/>
  </w:num>
  <w:num w:numId="7">
    <w:abstractNumId w:val="2"/>
  </w:num>
  <w:num w:numId="8">
    <w:abstractNumId w:val="18"/>
  </w:num>
  <w:num w:numId="9">
    <w:abstractNumId w:val="17"/>
  </w:num>
  <w:num w:numId="10">
    <w:abstractNumId w:val="11"/>
  </w:num>
  <w:num w:numId="11">
    <w:abstractNumId w:val="16"/>
  </w:num>
  <w:num w:numId="12">
    <w:abstractNumId w:val="6"/>
  </w:num>
  <w:num w:numId="13">
    <w:abstractNumId w:val="21"/>
  </w:num>
  <w:num w:numId="14">
    <w:abstractNumId w:val="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22"/>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2F3C"/>
    <w:rsid w:val="000974FB"/>
    <w:rsid w:val="000B5F65"/>
    <w:rsid w:val="000D404E"/>
    <w:rsid w:val="00103AD8"/>
    <w:rsid w:val="001242D5"/>
    <w:rsid w:val="00136E16"/>
    <w:rsid w:val="00182D85"/>
    <w:rsid w:val="001D0B16"/>
    <w:rsid w:val="00224937"/>
    <w:rsid w:val="002675E6"/>
    <w:rsid w:val="00313E8F"/>
    <w:rsid w:val="003174A6"/>
    <w:rsid w:val="00335A7F"/>
    <w:rsid w:val="00352141"/>
    <w:rsid w:val="00371761"/>
    <w:rsid w:val="003A71C2"/>
    <w:rsid w:val="003D6E41"/>
    <w:rsid w:val="003D767F"/>
    <w:rsid w:val="004340F1"/>
    <w:rsid w:val="00435121"/>
    <w:rsid w:val="00467697"/>
    <w:rsid w:val="00493560"/>
    <w:rsid w:val="00497819"/>
    <w:rsid w:val="004A12A4"/>
    <w:rsid w:val="004E23EA"/>
    <w:rsid w:val="005F76E6"/>
    <w:rsid w:val="00686DC8"/>
    <w:rsid w:val="006A57E0"/>
    <w:rsid w:val="006D1721"/>
    <w:rsid w:val="00703FE5"/>
    <w:rsid w:val="00720403"/>
    <w:rsid w:val="007C1417"/>
    <w:rsid w:val="00826281"/>
    <w:rsid w:val="008857B1"/>
    <w:rsid w:val="009C3A37"/>
    <w:rsid w:val="00A47589"/>
    <w:rsid w:val="00A9285B"/>
    <w:rsid w:val="00AA75EB"/>
    <w:rsid w:val="00AB26E2"/>
    <w:rsid w:val="00AD5DD1"/>
    <w:rsid w:val="00B1668F"/>
    <w:rsid w:val="00BB2066"/>
    <w:rsid w:val="00BB3F48"/>
    <w:rsid w:val="00BE3BB1"/>
    <w:rsid w:val="00C241FD"/>
    <w:rsid w:val="00CB2E67"/>
    <w:rsid w:val="00D10A69"/>
    <w:rsid w:val="00D13BD1"/>
    <w:rsid w:val="00D27A1B"/>
    <w:rsid w:val="00D74564"/>
    <w:rsid w:val="00DC7FC0"/>
    <w:rsid w:val="00E1381D"/>
    <w:rsid w:val="00E52142"/>
    <w:rsid w:val="00E537A7"/>
    <w:rsid w:val="00E81DD7"/>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F9BA-2B3E-4B04-BAAF-039D59E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31</cp:revision>
  <cp:lastPrinted>2018-03-26T12:03:00Z</cp:lastPrinted>
  <dcterms:created xsi:type="dcterms:W3CDTF">2017-05-19T08:10:00Z</dcterms:created>
  <dcterms:modified xsi:type="dcterms:W3CDTF">2018-11-08T10:51:00Z</dcterms:modified>
</cp:coreProperties>
</file>