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00" w:rsidRDefault="002D4100" w:rsidP="002D4100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2D4100" w:rsidRDefault="002D4100" w:rsidP="002D4100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7B085F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7B085F" w:rsidRPr="007B085F" w:rsidRDefault="007B085F" w:rsidP="007B085F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7B085F" w:rsidRPr="007B085F" w:rsidRDefault="007B085F" w:rsidP="007B085F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85F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- филиал </w:t>
      </w:r>
      <w:proofErr w:type="spellStart"/>
      <w:r w:rsidRPr="007B085F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085F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B085F" w:rsidRPr="007B085F" w:rsidTr="007B085F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5F" w:rsidRPr="007B085F" w:rsidRDefault="007B085F" w:rsidP="007B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7B085F" w:rsidRPr="007B085F" w:rsidRDefault="007B085F" w:rsidP="007B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7B085F" w:rsidRPr="007B085F" w:rsidRDefault="007B085F" w:rsidP="007B085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7B085F" w:rsidRPr="00C3234B" w:rsidRDefault="007B085F" w:rsidP="00C3234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7B085F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  <w:r w:rsidR="00C3234B"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«13» мая 2019 г. № 21</w:t>
            </w:r>
          </w:p>
          <w:p w:rsidR="007B085F" w:rsidRPr="007B085F" w:rsidRDefault="007B085F" w:rsidP="007B085F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2D4100" w:rsidRPr="00C3234B" w:rsidRDefault="002D4100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3.В.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02(Н) «Подготовка академической публикации»</w:t>
      </w:r>
    </w:p>
    <w:p w:rsidR="007B085F" w:rsidRPr="00C3234B" w:rsidRDefault="007B085F" w:rsidP="002D4100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85F" w:rsidRPr="007B085F" w:rsidRDefault="002D4100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B085F" w:rsidRPr="007B085F">
        <w:rPr>
          <w:rFonts w:ascii="Times New Roman" w:eastAsia="Times New Roman" w:hAnsi="Times New Roman" w:cs="Calibri"/>
          <w:sz w:val="24"/>
          <w:szCs w:val="20"/>
        </w:rPr>
        <w:t xml:space="preserve">направление 41.06.01 </w:t>
      </w:r>
      <w:proofErr w:type="gramStart"/>
      <w:r w:rsidR="007B085F" w:rsidRPr="007B085F">
        <w:rPr>
          <w:rFonts w:ascii="Times New Roman" w:eastAsia="Times New Roman" w:hAnsi="Times New Roman" w:cs="Calibri"/>
          <w:sz w:val="24"/>
          <w:szCs w:val="20"/>
        </w:rPr>
        <w:t xml:space="preserve">   «</w:t>
      </w:r>
      <w:proofErr w:type="gramEnd"/>
      <w:r w:rsidR="007B085F" w:rsidRPr="007B085F">
        <w:rPr>
          <w:rFonts w:ascii="Times New Roman" w:eastAsia="Times New Roman" w:hAnsi="Times New Roman" w:cs="Calibri"/>
          <w:sz w:val="24"/>
          <w:szCs w:val="20"/>
        </w:rPr>
        <w:t>Политические науки и регионоведение»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proofErr w:type="gramStart"/>
      <w:r w:rsidRPr="007B085F">
        <w:rPr>
          <w:rFonts w:ascii="Times New Roman" w:eastAsia="Times New Roman" w:hAnsi="Times New Roman" w:cs="Times New Roman"/>
          <w:sz w:val="24"/>
          <w:szCs w:val="24"/>
        </w:rPr>
        <w:t>« Политические</w:t>
      </w:r>
      <w:proofErr w:type="gramEnd"/>
      <w:r w:rsidRPr="007B085F">
        <w:rPr>
          <w:rFonts w:ascii="Times New Roman" w:eastAsia="Times New Roman" w:hAnsi="Times New Roman" w:cs="Times New Roman"/>
          <w:sz w:val="24"/>
          <w:szCs w:val="24"/>
        </w:rPr>
        <w:t xml:space="preserve"> проблемы международных отношений глобального и регионального развития»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B085F">
        <w:rPr>
          <w:rFonts w:ascii="Times New Roman" w:eastAsia="Times New Roman" w:hAnsi="Times New Roman" w:cs="Calibri"/>
          <w:sz w:val="24"/>
          <w:szCs w:val="20"/>
        </w:rPr>
        <w:t>очная/</w:t>
      </w:r>
      <w:proofErr w:type="gramStart"/>
      <w:r w:rsidRPr="007B085F">
        <w:rPr>
          <w:rFonts w:ascii="Times New Roman" w:eastAsia="Times New Roman" w:hAnsi="Times New Roman" w:cs="Calibri"/>
          <w:sz w:val="24"/>
          <w:szCs w:val="20"/>
        </w:rPr>
        <w:t>заочная  форма</w:t>
      </w:r>
      <w:proofErr w:type="gramEnd"/>
      <w:r w:rsidRPr="007B085F">
        <w:rPr>
          <w:rFonts w:ascii="Times New Roman" w:eastAsia="Times New Roman" w:hAnsi="Times New Roman" w:cs="Calibri"/>
          <w:sz w:val="24"/>
          <w:szCs w:val="20"/>
        </w:rPr>
        <w:t xml:space="preserve"> обучения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C3234B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C3234B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C3234B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7B085F">
        <w:rPr>
          <w:rFonts w:ascii="Times New Roman" w:eastAsia="Times New Roman" w:hAnsi="Times New Roman" w:cs="Calibri"/>
          <w:sz w:val="28"/>
          <w:szCs w:val="28"/>
        </w:rPr>
        <w:t>Год набора - 201</w:t>
      </w:r>
      <w:r w:rsidR="00401122" w:rsidRPr="00C3234B">
        <w:rPr>
          <w:rFonts w:ascii="Times New Roman" w:eastAsia="Times New Roman" w:hAnsi="Times New Roman" w:cs="Calibri"/>
          <w:sz w:val="28"/>
          <w:szCs w:val="28"/>
        </w:rPr>
        <w:t>9</w:t>
      </w:r>
    </w:p>
    <w:p w:rsidR="007B085F" w:rsidRPr="007B085F" w:rsidRDefault="007B085F" w:rsidP="007B085F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595FFC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C3234B" w:rsidRPr="00595FFC" w:rsidRDefault="00C3234B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7B085F" w:rsidRDefault="007B085F" w:rsidP="007B085F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7B085F" w:rsidRPr="00C3234B" w:rsidRDefault="00C3234B" w:rsidP="007B085F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Pr="00595FFC">
        <w:rPr>
          <w:rFonts w:ascii="Times New Roman" w:eastAsia="Times New Roman" w:hAnsi="Times New Roman" w:cs="Calibri"/>
          <w:sz w:val="24"/>
          <w:szCs w:val="20"/>
        </w:rPr>
        <w:t>9</w:t>
      </w:r>
      <w:r w:rsidR="007B085F" w:rsidRPr="007B085F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="007B085F" w:rsidRPr="007B085F">
        <w:rPr>
          <w:rFonts w:ascii="Calibri" w:eastAsia="Calibri" w:hAnsi="Calibri" w:cs="Calibri"/>
          <w:szCs w:val="20"/>
        </w:rPr>
        <w:t xml:space="preserve"> </w:t>
      </w:r>
    </w:p>
    <w:p w:rsidR="007B085F" w:rsidRPr="00C3234B" w:rsidRDefault="007B085F" w:rsidP="007B085F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</w:p>
    <w:p w:rsidR="007B085F" w:rsidRPr="00C3234B" w:rsidRDefault="007B085F" w:rsidP="007B085F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Cs w:val="20"/>
        </w:rPr>
      </w:pPr>
    </w:p>
    <w:p w:rsidR="007B085F" w:rsidRPr="00C3234B" w:rsidRDefault="007B085F" w:rsidP="007B085F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Cs w:val="20"/>
        </w:rPr>
      </w:pPr>
    </w:p>
    <w:p w:rsidR="002D4100" w:rsidRDefault="002D4100" w:rsidP="007B085F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д.</w:t>
      </w:r>
      <w:r w:rsidR="007B085F">
        <w:rPr>
          <w:rFonts w:ascii="Times New Roman" w:eastAsia="MS Mincho" w:hAnsi="Times New Roman" w:cs="Times New Roman"/>
          <w:sz w:val="24"/>
          <w:szCs w:val="24"/>
        </w:rPr>
        <w:t>.</w:t>
      </w:r>
      <w:proofErr w:type="spellStart"/>
      <w:r w:rsidR="007B085F">
        <w:rPr>
          <w:rFonts w:ascii="Times New Roman" w:eastAsia="MS Mincho" w:hAnsi="Times New Roman" w:cs="Times New Roman"/>
          <w:sz w:val="24"/>
          <w:szCs w:val="24"/>
        </w:rPr>
        <w:t>полит.н</w:t>
      </w:r>
      <w:proofErr w:type="spellEnd"/>
      <w:r w:rsidR="007B085F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7B085F">
        <w:rPr>
          <w:rFonts w:ascii="Times New Roman" w:eastAsia="MS Mincho" w:hAnsi="Times New Roman" w:cs="Times New Roman"/>
          <w:sz w:val="24"/>
          <w:szCs w:val="24"/>
        </w:rPr>
        <w:t>, профессор кафедры международных отношений Торопыгин А.В.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D4100" w:rsidRPr="007B085F" w:rsidRDefault="007B085F" w:rsidP="002D4100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международных отношений: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и.н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Буланакова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М.А.</w:t>
      </w:r>
    </w:p>
    <w:p w:rsidR="002D4100" w:rsidRDefault="002D4100" w:rsidP="002D4100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2D4100" w:rsidTr="002D4100">
        <w:tc>
          <w:tcPr>
            <w:tcW w:w="5037" w:type="dxa"/>
          </w:tcPr>
          <w:p w:rsidR="002D4100" w:rsidRDefault="002D410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2D4100" w:rsidRDefault="002D41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работе……11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2D4100" w:rsidRDefault="002D41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2D4100">
              <w:tc>
                <w:tcPr>
                  <w:tcW w:w="648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2D4100" w:rsidRDefault="002D4100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2D4100" w:rsidRDefault="002D41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 научн</w:t>
      </w:r>
      <w:r w:rsidR="00666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E27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7B085F" w:rsidRDefault="007B085F" w:rsidP="007B085F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7505" w:rsidRDefault="002D4100" w:rsidP="00CC75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аспирантами по направлению </w:t>
      </w:r>
      <w:r w:rsidR="00CC7505" w:rsidRPr="00CC7505">
        <w:rPr>
          <w:rFonts w:ascii="Times New Roman" w:eastAsia="Calibri" w:hAnsi="Times New Roman" w:cs="Times New Roman"/>
          <w:sz w:val="24"/>
          <w:szCs w:val="24"/>
        </w:rPr>
        <w:t xml:space="preserve">41.06.01 </w:t>
      </w:r>
      <w:proofErr w:type="gramStart"/>
      <w:r w:rsidR="00CC7505" w:rsidRPr="00CC7505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CC7505" w:rsidRPr="00CC7505">
        <w:rPr>
          <w:rFonts w:ascii="Times New Roman" w:eastAsia="Calibri" w:hAnsi="Times New Roman" w:cs="Times New Roman"/>
          <w:sz w:val="24"/>
          <w:szCs w:val="24"/>
        </w:rPr>
        <w:t>Политические науки и регионоведение»</w:t>
      </w:r>
      <w:r w:rsidR="00CC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505" w:rsidRPr="00CC7505">
        <w:rPr>
          <w:rFonts w:ascii="Times New Roman" w:eastAsia="Calibri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  <w:r w:rsidR="00CC7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100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CC7505">
        <w:rPr>
          <w:rFonts w:ascii="Times New Roman" w:eastAsia="Calibri" w:hAnsi="Times New Roman" w:cs="Times New Roman"/>
          <w:sz w:val="24"/>
          <w:szCs w:val="24"/>
        </w:rPr>
        <w:t>необходимым компонентом написания диссертационного исследования.</w:t>
      </w:r>
    </w:p>
    <w:p w:rsidR="002D4100" w:rsidRDefault="002D4100" w:rsidP="00CC75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BD04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подготовки </w:t>
      </w:r>
      <w:r w:rsidRPr="002D4100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</w:p>
    <w:p w:rsidR="002D4100" w:rsidRPr="00CC7505" w:rsidRDefault="002D4100" w:rsidP="00CC7505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  <w:r w:rsidR="007B085F" w:rsidRPr="007B085F">
        <w:t xml:space="preserve"> </w:t>
      </w:r>
    </w:p>
    <w:p w:rsidR="00CC7505" w:rsidRDefault="00CC7505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1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84D81" w:rsidRPr="00184D81" w:rsidTr="001F2F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84D81" w:rsidRPr="00184D81" w:rsidRDefault="00184D81" w:rsidP="0018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84D81" w:rsidRPr="00184D81" w:rsidTr="001F2FA6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sz w:val="20"/>
                <w:szCs w:val="20"/>
              </w:rPr>
              <w:t xml:space="preserve">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184D81" w:rsidRPr="00184D81" w:rsidTr="001F2FA6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84D81" w:rsidRPr="00184D81" w:rsidTr="001F2FA6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навыки работы преподавателем на уровне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</w:t>
            </w:r>
          </w:p>
        </w:tc>
      </w:tr>
      <w:tr w:rsidR="00184D81" w:rsidRPr="00184D81" w:rsidTr="001F2FA6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84D81" w:rsidRPr="00184D81" w:rsidTr="001F2FA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D81" w:rsidRPr="00184D81" w:rsidTr="001F2FA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84D81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184D81" w:rsidRPr="00184D81" w:rsidTr="001F2FA6">
        <w:trPr>
          <w:trHeight w:val="30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84D81" w:rsidRPr="00184D81" w:rsidRDefault="00184D81" w:rsidP="00184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84D81" w:rsidRPr="00184D81" w:rsidTr="001F2FA6">
        <w:trPr>
          <w:trHeight w:val="26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84D81" w:rsidRPr="00184D81" w:rsidTr="001F2FA6">
        <w:trPr>
          <w:trHeight w:val="23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84D81" w:rsidRPr="00184D81" w:rsidTr="001F2FA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84D81" w:rsidRPr="00184D81" w:rsidTr="001F2FA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84D81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184D81" w:rsidRPr="00184D81" w:rsidTr="001F2FA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4D81" w:rsidRPr="00184D81" w:rsidTr="001F2FA6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D81" w:rsidRPr="00184D81" w:rsidRDefault="00184D81" w:rsidP="00184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184D81" w:rsidRPr="00184D81" w:rsidRDefault="00184D81" w:rsidP="00184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4D81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1" w:rsidRPr="00CC7505" w:rsidRDefault="00184D81" w:rsidP="00CC7505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у аспирантов должны быть сформированы:</w:t>
      </w:r>
    </w:p>
    <w:p w:rsidR="002D4100" w:rsidRDefault="002D4100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A82F15" w:rsidRPr="00A82F15" w:rsidTr="001F2FA6">
        <w:tc>
          <w:tcPr>
            <w:tcW w:w="2324" w:type="dxa"/>
          </w:tcPr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A82F15" w:rsidRPr="00A82F15" w:rsidRDefault="00A82F15" w:rsidP="00A82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A82F15" w:rsidRPr="00A82F15" w:rsidTr="001F2FA6">
        <w:trPr>
          <w:trHeight w:val="1174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A82F1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A82F15" w:rsidRPr="00A82F15" w:rsidTr="001F2FA6">
        <w:trPr>
          <w:trHeight w:val="143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A82F15" w:rsidRPr="00A82F15" w:rsidTr="001F2FA6"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самостоятельного анализа политических и экономических процессов в контексте глобализации и регионализации современных международных отношений.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A82F15" w:rsidRPr="00A82F15" w:rsidTr="001F2FA6">
        <w:trPr>
          <w:trHeight w:val="116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границ развития конфликта, степени его сложности и </w:t>
            </w:r>
            <w:proofErr w:type="spellStart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аспектности</w:t>
            </w:r>
            <w:proofErr w:type="spellEnd"/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выявлять интересы участников конфликта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-4.3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академической и образовательной среде обоснования российской внешней политики</w:t>
            </w:r>
          </w:p>
        </w:tc>
      </w:tr>
      <w:tr w:rsidR="00A82F15" w:rsidRPr="00A82F15" w:rsidTr="001F2FA6">
        <w:trPr>
          <w:trHeight w:val="93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-6.3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A82F15" w:rsidRPr="00A82F15" w:rsidTr="001F2FA6">
        <w:trPr>
          <w:trHeight w:val="2310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-2.3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умений: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выполнение научного исследования, удовлетворяющее требованиям научной культуры.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навыков:</w:t>
            </w:r>
            <w:r w:rsidRPr="00A82F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A82F15" w:rsidRPr="00A82F15" w:rsidRDefault="00A82F15" w:rsidP="00A82F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Calibri"/>
                <w:spacing w:val="-20"/>
                <w:sz w:val="20"/>
                <w:szCs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A82F15" w:rsidRPr="00A82F15" w:rsidTr="001F2FA6">
        <w:trPr>
          <w:trHeight w:val="1160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F15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A82F15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A82F15" w:rsidRPr="00A82F15" w:rsidRDefault="00A82F15" w:rsidP="00A82F1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A82F15" w:rsidRPr="00A82F15" w:rsidTr="001F2FA6">
        <w:trPr>
          <w:trHeight w:val="66"/>
        </w:trPr>
        <w:tc>
          <w:tcPr>
            <w:tcW w:w="2324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82F15" w:rsidRPr="00A82F15" w:rsidRDefault="00A82F15" w:rsidP="00A82F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2F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A82F15">
              <w:rPr>
                <w:sz w:val="20"/>
                <w:szCs w:val="20"/>
              </w:rPr>
              <w:t xml:space="preserve"> </w:t>
            </w:r>
            <w:r w:rsidRPr="00A82F1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A82F15" w:rsidRPr="00A82F15" w:rsidRDefault="00A82F15" w:rsidP="002D4100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2D4100" w:rsidRDefault="002D4100" w:rsidP="007E5A78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место подготовки </w:t>
      </w:r>
      <w:r w:rsidR="007E5A78" w:rsidRPr="007E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образовательной программы</w:t>
      </w:r>
    </w:p>
    <w:p w:rsidR="002D4100" w:rsidRDefault="002D4100" w:rsidP="002D4100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04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академических часа</w:t>
      </w:r>
      <w:r w:rsidR="009355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 54 астрономических часа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4100" w:rsidRDefault="002D4100" w:rsidP="002D4100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</w:t>
      </w:r>
      <w:r w:rsidR="007E5A78" w:rsidRPr="007E5A78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в структуре ОП ВО</w:t>
      </w:r>
    </w:p>
    <w:p w:rsidR="002D4100" w:rsidRDefault="002D4100" w:rsidP="002D410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 w:rsidR="007E5A7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аспирантуре, по заочной форме обучения на 4-ом год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аспирантуре.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7E5A7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2.В.</w:t>
      </w:r>
      <w:proofErr w:type="gramEnd"/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(П) «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практика», Б3.В.01(Н) «Научно-исследовательская деятельность», Б3.В.0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(Н) «Подготовка 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научно-квалификационн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(диссертаци</w:t>
      </w:r>
      <w:r w:rsidR="007E5A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7E5A78" w:rsidRPr="007E5A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D04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</w:t>
      </w:r>
      <w:r w:rsidR="00A82F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вляется в форме зачёта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подготовки </w:t>
      </w:r>
      <w:r w:rsidR="007A1B28" w:rsidRPr="007A1B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академической публикации</w:t>
      </w:r>
    </w:p>
    <w:tbl>
      <w:tblPr>
        <w:tblStyle w:val="aff5"/>
        <w:tblW w:w="9351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A82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1 этап 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публикуемых результатов в решении актуальных научных проблем.</w:t>
            </w:r>
          </w:p>
          <w:p w:rsidR="00840E5E" w:rsidRDefault="008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2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</w:t>
            </w:r>
            <w:r w:rsidR="00C734C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связан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 разработкой концепции публикации, определением ее структуры, дифференциацией смысловых аспектов.</w:t>
            </w:r>
            <w:r w:rsidR="00C734C3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читывает возможные способы и приемы работы над статьей и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материалами..</w:t>
            </w:r>
            <w:proofErr w:type="gramEnd"/>
          </w:p>
          <w:p w:rsidR="00840E5E" w:rsidRDefault="00C734C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аскрывает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процедуру</w:t>
            </w:r>
            <w:proofErr w:type="gramEnd"/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840E5E" w:rsidRDefault="00C734C3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Осуществляется</w:t>
            </w:r>
            <w:r w:rsidR="00840E5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840E5E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5E" w:rsidRDefault="00C73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3</w:t>
            </w:r>
            <w:r w:rsidR="00840E5E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="00840E5E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840E5E" w:rsidRDefault="00840E5E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  <w:tr w:rsidR="00C734C3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Критика текста и окончательное оформление статьи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 w:rsidP="00C734C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этап  предполагает</w:t>
            </w:r>
            <w:proofErr w:type="gram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="00651DB7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критическое прочтение и начальное рецензирование академического текста с целью уточнения, корректировки выводов и окончательного формирования текста статьи.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ab/>
            </w:r>
          </w:p>
        </w:tc>
      </w:tr>
      <w:tr w:rsidR="00C734C3" w:rsidTr="00840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C734C3" w:rsidP="00C734C3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Апробация и продвижение</w:t>
            </w:r>
            <w:r w:rsidR="00651DB7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C3" w:rsidRDefault="00651DB7" w:rsidP="001479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 связан с формированием траектории продвижение статьи к публикации</w:t>
            </w:r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подготовкой выступлений по теме статьи на научных </w:t>
            </w:r>
            <w:proofErr w:type="spellStart"/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меропирятий</w:t>
            </w:r>
            <w:proofErr w:type="spellEnd"/>
            <w:r w:rsidR="001479FA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840E5E" w:rsidRDefault="00840E5E" w:rsidP="00840E5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отчетности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2D4100" w:rsidRDefault="002D4100" w:rsidP="002D4100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</w:t>
      </w:r>
      <w:r w:rsidR="00C734C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аспиранта, в котором отражено планирование работы над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</w:t>
      </w:r>
      <w:r w:rsidR="00C734C3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4100" w:rsidRDefault="002D4100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C734C3" w:rsidRDefault="00C734C3" w:rsidP="002D4100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Документы, подтверждающие </w:t>
      </w:r>
      <w:r w:rsidR="00651DB7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апробацию: выступление с темой статьи на конференциях, данные о рассмотрении статьи к публикации, сведения о публикации – если имеются на момент проведения зачета по НИД.</w:t>
      </w:r>
    </w:p>
    <w:p w:rsidR="002D4100" w:rsidRDefault="002D4100" w:rsidP="002D4100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7A1B2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текущего контроля успеваемости обучающихся и фонд оценочных средств для проведения промежуточной аттестации по подготовке </w:t>
      </w:r>
      <w:r w:rsidR="007A1B28" w:rsidRPr="007A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r w:rsidR="00595FFC">
        <w:rPr>
          <w:rFonts w:ascii="Times New Roman" w:eastAsia="Calibri" w:hAnsi="Times New Roman" w:cs="Times New Roman"/>
          <w:b/>
          <w:sz w:val="24"/>
          <w:szCs w:val="24"/>
        </w:rPr>
        <w:t>Формы и методы текущего контроля успеваемости,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и промежуточной аттестации.</w:t>
      </w:r>
    </w:p>
    <w:p w:rsidR="002D4100" w:rsidRDefault="002D4100" w:rsidP="002D4100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 w:rsidR="007A1B28" w:rsidRPr="007A1B28"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</w:t>
      </w:r>
      <w:r w:rsidR="001479FA">
        <w:rPr>
          <w:rFonts w:ascii="Times New Roman" w:eastAsia="Calibri" w:hAnsi="Times New Roman" w:cs="Times New Roman"/>
          <w:sz w:val="24"/>
          <w:szCs w:val="24"/>
        </w:rPr>
        <w:t>письменного текста статьи, выполненной аспирантом, критика статьи, обсуждение.</w:t>
      </w:r>
    </w:p>
    <w:p w:rsidR="002D4100" w:rsidRDefault="002D4100" w:rsidP="002D4100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479FA" w:rsidRPr="00184D81" w:rsidTr="001F2FA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479FA" w:rsidRPr="00184D81" w:rsidRDefault="001479FA" w:rsidP="001F2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479FA" w:rsidRPr="00184D81" w:rsidTr="001F2FA6">
        <w:trPr>
          <w:trHeight w:val="322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sz w:val="20"/>
                <w:szCs w:val="20"/>
              </w:rPr>
              <w:t xml:space="preserve"> </w:t>
            </w: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1479FA" w:rsidRPr="00184D81" w:rsidTr="001F2FA6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479FA" w:rsidRPr="00184D81" w:rsidTr="001F2FA6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навыки работы преподавателем на уровне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магистратуры</w:t>
            </w:r>
          </w:p>
        </w:tc>
      </w:tr>
      <w:tr w:rsidR="001479FA" w:rsidRPr="00184D81" w:rsidTr="001F2FA6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79FA" w:rsidRPr="00184D81" w:rsidTr="001F2FA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84D81" w:rsidTr="001F2FA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479FA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1479FA" w:rsidRPr="00184D81" w:rsidTr="001F2FA6">
        <w:trPr>
          <w:trHeight w:val="30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479FA" w:rsidRPr="00184D81" w:rsidRDefault="001479FA" w:rsidP="001F2F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1F2FA6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479FA" w:rsidRPr="00184D81" w:rsidTr="001F2FA6">
        <w:trPr>
          <w:trHeight w:val="26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1F2FA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479FA" w:rsidRPr="00184D81" w:rsidTr="001F2FA6">
        <w:trPr>
          <w:trHeight w:val="23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479FA" w:rsidRPr="00184D81" w:rsidTr="001F2FA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479FA" w:rsidRPr="00184D81" w:rsidTr="001F2FA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479FA" w:rsidRPr="00184D81" w:rsidTr="001F2FA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1479FA" w:rsidRPr="00184D81" w:rsidTr="001F2FA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79FA" w:rsidRPr="00184D81" w:rsidTr="001F2FA6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D81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FA" w:rsidRPr="00184D81" w:rsidRDefault="001479FA" w:rsidP="001F2F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18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1479FA" w:rsidRPr="00184D81" w:rsidRDefault="001479FA" w:rsidP="001F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1479FA" w:rsidRPr="001479FA" w:rsidTr="001F2FA6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1479FA" w:rsidRPr="001479FA" w:rsidRDefault="001479FA" w:rsidP="001479FA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1479FA" w:rsidRPr="001479FA" w:rsidRDefault="001479FA" w:rsidP="001479FA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1479FA" w:rsidRPr="001479FA" w:rsidRDefault="001479FA" w:rsidP="001479FA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ПК- 1.2.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школ  на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теоретическими  подходами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регионы.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самостоятельно выделять критерии и факторы анализа 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современных  МО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квалифицированно  сравнивать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этапы развития МО, хорошо понимает критерии этапов развития МО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Практические навыки работы преподавателем на уровне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магистратуры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подготовить лекцию, практическое занятие,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список литературы, сформулировать образовательные задачи для обучающихся.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</w:t>
            </w:r>
            <w:proofErr w:type="gram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квалифицированно  сравнивать</w:t>
            </w:r>
            <w:proofErr w:type="gram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этапы развития МО, хорошо понимает критерии этапов развития МО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1479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1479FA" w:rsidRPr="001479FA" w:rsidRDefault="001479FA" w:rsidP="001479FA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  <w:tr w:rsidR="001479FA" w:rsidRPr="001479FA" w:rsidTr="001F2FA6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ПК-5.2 Умение самостоятельно анализировать и прогнозировать развитие международных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1479FA" w:rsidRPr="001479FA" w:rsidRDefault="001479FA" w:rsidP="0014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1479FA" w:rsidRPr="001479FA" w:rsidRDefault="001479FA" w:rsidP="001479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9FA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</w:tbl>
    <w:p w:rsidR="002D4100" w:rsidRDefault="002D4100" w:rsidP="002D41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595FFC" w:rsidRDefault="00595FFC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95FFC" w:rsidRDefault="00595FFC" w:rsidP="00595FF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 w:rsidR="007A1B28"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отвечать на 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поставленные задачи исследования;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характер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отзыв</w:t>
      </w:r>
      <w:r w:rsidR="001F2F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руководителя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ставится в том случае, если аспирант при прохождении НИД: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Способен составить качественную образовательную презентацию по конкретной теме в области изучения международных отношений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теоретическими подходами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самостоятельно выделять критерии и факторы анализа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современных МО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адекватно оценить эффективность выбранного метода урегулирования конфликта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составлять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прогнозы протекания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урегулирования международного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активно использовать в анализе внешней политики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РФ базовые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подходу к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определению внешнеполитического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курса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формировать индивидуальный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план педагогической деятельности.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МО.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FA6" w:rsidRPr="001F2FA6" w:rsidRDefault="00595FFC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Умеет формулировать</w:t>
      </w:r>
      <w:r w:rsidR="001F2FA6" w:rsidRPr="001F2FA6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исследовательские задачи и коррелировать их с существующими теоретическими подходами.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дать независимую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реализовывать  профессиональное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общение на иностранном языке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Активно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владеет  языковыми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навыками в области профессиональной коммуникации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оценить  результативность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FFC" w:rsidRPr="001F2FA6" w:rsidRDefault="001F2FA6" w:rsidP="00595F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«Не зачтено» </w:t>
      </w:r>
      <w:r w:rsidR="00595FFC" w:rsidRPr="001F2FA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ставится в том случае, если аспирант при прохождении НИД: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демонстрирует частичное знание информационных ресурсов в области международных отношений, для решения конкретных исследовательских задач.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частично провести критический обзор информационный ресурсов и количественный анализ источников.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НЕ Способен составить образовательную презентацию по конкретной теме в области изучения международных отношений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выделять и сравнивать факторы влияния глобализации и регионализации на развитие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владеет представлениями об основных факторах развития современных МО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Ограниченно умеет дифференцировать оценки современных процессов в соответствие с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теоретическими подходами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применять теории МО для характеристики политической активности современных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Способен выделять критерии и факторы анализа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современных МО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анализирует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 НЕ прогнозирует текущие международные процессы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определять этапы протекания конфликта,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типы конфликтов, способен определять критерии типологии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обосновать требующийся метод урегулирования конфликта для его разрешения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способен оценить эффективность выбранного метода урегулирования конфликта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умеет составлять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прогнозы протекания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урегулирования международного конфликта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использовать в анализе внешней политики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РФ базовые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подходу к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определению внешнеполитического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курса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способен привлекать теоретические подходы в обосновании внешнеполитических задач РФ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Способен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формировать индивидуальный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план педагогической деятельности.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1F2FA6">
        <w:rPr>
          <w:rFonts w:ascii="Times New Roman" w:eastAsia="Times New Roman" w:hAnsi="Times New Roman" w:cs="Times New Roman"/>
          <w:sz w:val="24"/>
          <w:szCs w:val="24"/>
        </w:rPr>
        <w:t>Умеет</w:t>
      </w:r>
      <w:proofErr w:type="gram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необходимые для учебной деятельности документы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Частично владеет приемами ведения лекции, практического занятия, научной/учебной консультации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Ограниченно владеет базовыми принципами гуманитарного (политического) мышления;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интегрирует в политический анализ общегуманитарные / философские принципы анализа.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1F2FA6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МО.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умеет формулировать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исследовательские задачи и коррелировать их с существующими теоретическими подходами.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Способен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дать оценку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 ситуации на основе критического подхода к существующим информационным данным и теоретическим подходам.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умеет адекватно использовать навыки научно-исследовательской работы.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умеет определять значимые черты межкультурной коммуникации;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Частично оценивает потенциальные источники конфликтности в интернациональном коллективе на основе знаний в области МО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реализовывать профессиональное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общение на иностранном языке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владеет языковыми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навыками в области профессиональной коммуникации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выделяет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приоритетные аспекты и направления научного сотрудничества, 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bookmarkStart w:id="1" w:name="_GoBack"/>
      <w:bookmarkEnd w:id="1"/>
      <w:r w:rsidR="00595FFC" w:rsidRPr="001F2FA6">
        <w:rPr>
          <w:rFonts w:ascii="Times New Roman" w:eastAsia="Times New Roman" w:hAnsi="Times New Roman" w:cs="Times New Roman"/>
          <w:sz w:val="24"/>
          <w:szCs w:val="24"/>
        </w:rPr>
        <w:t>оценить результативность</w:t>
      </w: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востребованность определенных научных контактов.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Ограниченно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определяет график исследовательской работы, формулирует последовательность этапов исследовательской работы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выполняет график педагогической практики, сроки НИР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 xml:space="preserve">  Частично умеет обосновывать план реализации научного исследования</w:t>
      </w:r>
    </w:p>
    <w:p w:rsidR="001F2FA6" w:rsidRPr="001F2FA6" w:rsidRDefault="001F2FA6" w:rsidP="001F2F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sz w:val="24"/>
          <w:szCs w:val="24"/>
        </w:rPr>
        <w:t>Не способен охарактеризовать роль исследовательской деятельности в процессе развития и личностного роста.</w:t>
      </w:r>
    </w:p>
    <w:p w:rsidR="001F2FA6" w:rsidRPr="001F2FA6" w:rsidRDefault="001F2FA6" w:rsidP="001F2FA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1F2FA6" w:rsidRDefault="001F2FA6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1F2FA6" w:rsidRPr="001F2FA6" w:rsidRDefault="001F2FA6" w:rsidP="001F2FA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1F2FA6" w:rsidRPr="001F2FA6" w:rsidRDefault="001F2FA6" w:rsidP="001F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F2FA6" w:rsidRPr="001F2FA6" w:rsidRDefault="001F2FA6" w:rsidP="001F2FA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2FA6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1F2FA6" w:rsidRDefault="001F2FA6" w:rsidP="002D410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D4100" w:rsidRDefault="002D4100" w:rsidP="002D4100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Канке</w:t>
      </w:r>
      <w:r w:rsidR="00B2664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 Методология научного познания. — Москва: Омега-Л</w:t>
      </w:r>
      <w:r w:rsidR="001F2FA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2013.—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 с. — Электронное издание. </w:t>
      </w:r>
    </w:p>
    <w:p w:rsidR="001F2FA6" w:rsidRDefault="001F2FA6" w:rsidP="001F2FA6">
      <w:pPr>
        <w:pStyle w:val="aff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1F2FA6">
        <w:rPr>
          <w:rFonts w:eastAsiaTheme="minorHAnsi"/>
          <w:color w:val="000000"/>
          <w:lang w:eastAsia="en-US"/>
        </w:rPr>
        <w:t xml:space="preserve">Колесникова, Н. И. От конспекта к </w:t>
      </w:r>
      <w:proofErr w:type="gramStart"/>
      <w:r w:rsidRPr="001F2FA6">
        <w:rPr>
          <w:rFonts w:eastAsiaTheme="minorHAnsi"/>
          <w:color w:val="000000"/>
          <w:lang w:eastAsia="en-US"/>
        </w:rPr>
        <w:t>диссертации :</w:t>
      </w:r>
      <w:proofErr w:type="gramEnd"/>
      <w:r w:rsidRPr="001F2FA6">
        <w:rPr>
          <w:rFonts w:eastAsiaTheme="minorHAnsi"/>
          <w:color w:val="000000"/>
          <w:lang w:eastAsia="en-US"/>
        </w:rPr>
        <w:t xml:space="preserve"> учеб. пособие по развитию навыков письменной речи / Н. И. Колесникова. - 6-е изд. - </w:t>
      </w:r>
      <w:proofErr w:type="gramStart"/>
      <w:r w:rsidRPr="001F2FA6">
        <w:rPr>
          <w:rFonts w:eastAsiaTheme="minorHAnsi"/>
          <w:color w:val="000000"/>
          <w:lang w:eastAsia="en-US"/>
        </w:rPr>
        <w:t>М. :</w:t>
      </w:r>
      <w:proofErr w:type="gramEnd"/>
      <w:r w:rsidRPr="001F2FA6">
        <w:rPr>
          <w:rFonts w:eastAsiaTheme="minorHAnsi"/>
          <w:color w:val="000000"/>
          <w:lang w:eastAsia="en-US"/>
        </w:rPr>
        <w:t xml:space="preserve"> Флинта [и др.], 2011. - 288 c.</w:t>
      </w:r>
    </w:p>
    <w:p w:rsidR="00B2664D" w:rsidRPr="001F2FA6" w:rsidRDefault="00B2664D" w:rsidP="00B2664D">
      <w:pPr>
        <w:pStyle w:val="aff"/>
        <w:numPr>
          <w:ilvl w:val="0"/>
          <w:numId w:val="6"/>
        </w:numPr>
        <w:rPr>
          <w:rFonts w:eastAsiaTheme="minorHAnsi"/>
          <w:color w:val="000000"/>
          <w:lang w:eastAsia="en-US"/>
        </w:rPr>
      </w:pPr>
      <w:r w:rsidRPr="00B2664D">
        <w:rPr>
          <w:rFonts w:eastAsiaTheme="minorHAnsi"/>
          <w:color w:val="000000"/>
          <w:lang w:eastAsia="en-US"/>
        </w:rPr>
        <w:t xml:space="preserve">Коэн, М. P. Введение в логику и научный метод / М. Р. Коэн, Э. Нагель. - </w:t>
      </w:r>
      <w:proofErr w:type="gramStart"/>
      <w:r w:rsidRPr="00B2664D">
        <w:rPr>
          <w:rFonts w:eastAsiaTheme="minorHAnsi"/>
          <w:color w:val="000000"/>
          <w:lang w:eastAsia="en-US"/>
        </w:rPr>
        <w:t>Челябинск :</w:t>
      </w:r>
      <w:proofErr w:type="gramEnd"/>
      <w:r w:rsidRPr="00B2664D">
        <w:rPr>
          <w:rFonts w:eastAsiaTheme="minorHAnsi"/>
          <w:color w:val="000000"/>
          <w:lang w:eastAsia="en-US"/>
        </w:rPr>
        <w:t xml:space="preserve"> Социум, 2010. - 654 c.</w:t>
      </w:r>
    </w:p>
    <w:p w:rsidR="002D4100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Новиков, Александр Михайлович. Методология научного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[учеб.-метод. пособие] / А. М. Новиков, Д. А. Новиков. - Изд. 3-е.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2D4100" w:rsidRPr="001F2FA6" w:rsidRDefault="002D4100" w:rsidP="002D4100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Шкляр М.Ф. Основы научных исследований: Учебное пособие, 4-е изд. — Москва: Дашков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1F2FA6" w:rsidRDefault="001F2FA6" w:rsidP="001F2FA6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4100" w:rsidRDefault="002D4100" w:rsidP="002D4100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для докторантов, аспирантов и магистров / Ф.А. Кузин; под ред. В.А. Абрамова. - 4-е изд., доп. 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2D4100" w:rsidRDefault="002D4100" w:rsidP="002D41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доп. - М.: Альфа-М [и др.], 2009. - 171 c. </w:t>
      </w:r>
    </w:p>
    <w:p w:rsidR="00B2664D" w:rsidRDefault="00B2664D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2D4100" w:rsidRDefault="002D4100" w:rsidP="002D4100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B2664D" w:rsidRDefault="00B2664D" w:rsidP="00B2664D">
      <w:pPr>
        <w:widowControl w:val="0"/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5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D4100" w:rsidRDefault="002D4100" w:rsidP="002D4100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D4100" w:rsidRDefault="002D4100" w:rsidP="002D4100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D4100" w:rsidRDefault="002D4100" w:rsidP="002D410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D41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D4100" w:rsidRDefault="002D4100" w:rsidP="002D4100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D4100" w:rsidRDefault="002D4100" w:rsidP="002D4100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B2664D" w:rsidRDefault="00B2664D" w:rsidP="00B2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64D" w:rsidRPr="00B2664D" w:rsidRDefault="00B2664D" w:rsidP="00B2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64D">
        <w:rPr>
          <w:rFonts w:ascii="Times New Roman" w:eastAsia="Times New Roman" w:hAnsi="Times New Roman" w:cs="Times New Roman"/>
          <w:b/>
          <w:sz w:val="24"/>
          <w:szCs w:val="24"/>
        </w:rPr>
        <w:t xml:space="preserve">7.5. </w:t>
      </w:r>
      <w:r w:rsidRPr="00B2664D">
        <w:rPr>
          <w:rFonts w:ascii="Times New Roman" w:eastAsia="Times New Roman" w:hAnsi="Times New Roman" w:cs="Times New Roman"/>
          <w:sz w:val="24"/>
          <w:szCs w:val="24"/>
        </w:rPr>
        <w:t>Иные рекомендуемые источники</w:t>
      </w:r>
      <w:r w:rsidRPr="00B266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664D" w:rsidRDefault="00B2664D" w:rsidP="00B2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Болдин, А.П. Основы научного исследования: учебник / </w:t>
      </w:r>
      <w:proofErr w:type="spellStart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А.П.Болдин</w:t>
      </w:r>
      <w:proofErr w:type="spellEnd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В.А.Максимов</w:t>
      </w:r>
      <w:proofErr w:type="spellEnd"/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B2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[Электронный ресурс].</w:t>
      </w:r>
      <w:r w:rsidRPr="00B26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B2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URL</w:t>
      </w:r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ftp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share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/_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fragments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_15739.</w:t>
        </w:r>
        <w:r w:rsidRPr="00B266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</w:hyperlink>
      <w:r w:rsidRPr="00B2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64D" w:rsidRDefault="00B2664D" w:rsidP="00B26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00" w:rsidRDefault="002D4100" w:rsidP="00B266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2D4100" w:rsidRDefault="008A17D2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академической публикации</w:t>
      </w:r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="002D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B2664D" w:rsidRDefault="002D4100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</w:t>
      </w:r>
    </w:p>
    <w:p w:rsidR="00B2664D" w:rsidRDefault="00B2664D" w:rsidP="002D4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2D4100" w:rsidTr="002D410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B266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2D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2D4100" w:rsidTr="00BD0478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100" w:rsidRDefault="00B266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2D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00" w:rsidRDefault="002D4100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DEC" w:rsidRDefault="00CC5DEC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2D4100" w:rsidRDefault="008A17D2" w:rsidP="002D4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1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2D4100" w:rsidRDefault="002D4100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D4100" w:rsidTr="002D4100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2D4100" w:rsidRDefault="002D4100" w:rsidP="002D41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00" w:rsidRDefault="002D4100" w:rsidP="002D41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Индивидуальное задание на подготовку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2D4100" w:rsidTr="002D41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подготовки </w:t>
            </w:r>
            <w:r w:rsidR="008A17D2" w:rsidRPr="008A17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академической публикации</w:t>
            </w: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P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00" w:rsidTr="002D41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00" w:rsidRDefault="002D41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4100" w:rsidRDefault="002D41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2D4100" w:rsidRDefault="002D4100" w:rsidP="002D41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D4100" w:rsidRDefault="002D4100" w:rsidP="008A17D2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Отчёт аспиранта по подготовленной </w:t>
      </w:r>
      <w:r w:rsidR="008A17D2" w:rsidRPr="008A1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</w:t>
      </w:r>
      <w:r w:rsid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8A17D2" w:rsidRPr="008A1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 w:rsidR="008A17D2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2D4100" w:rsidRDefault="002D4100" w:rsidP="002D4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2D4100" w:rsidRDefault="002D4100" w:rsidP="002D4100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D4100" w:rsidRDefault="002D4100" w:rsidP="002D4100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D4100" w:rsidRDefault="002D4100" w:rsidP="002D4100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2D4100" w:rsidRDefault="002D4100" w:rsidP="002D4100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2D4100" w:rsidRDefault="002D4100" w:rsidP="002D4100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4100" w:rsidRDefault="002D4100" w:rsidP="002D4100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подготовке </w:t>
      </w:r>
      <w:r w:rsidR="008A17D2" w:rsidRPr="008A17D2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академической публикации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2D4100" w:rsidRDefault="002D4100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64D" w:rsidRDefault="00B2664D" w:rsidP="002D4100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100" w:rsidRDefault="002D4100" w:rsidP="002D41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2D4100" w:rsidRDefault="002D4100" w:rsidP="002D4100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Отзыв научного руководителя.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 w:rsidR="00425AA8"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 w:rsidR="00425AA8"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4100" w:rsidRDefault="002D4100" w:rsidP="002D41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2D4100" w:rsidRDefault="002D4100" w:rsidP="002D41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00" w:rsidRDefault="002D4100" w:rsidP="002D4100">
      <w:pPr>
        <w:widowControl w:val="0"/>
        <w:spacing w:line="240" w:lineRule="auto"/>
      </w:pPr>
    </w:p>
    <w:p w:rsidR="008A17D2" w:rsidRDefault="008A17D2"/>
    <w:sectPr w:rsidR="008A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6"/>
    <w:rsid w:val="0013120E"/>
    <w:rsid w:val="001479FA"/>
    <w:rsid w:val="00184D81"/>
    <w:rsid w:val="001A45E4"/>
    <w:rsid w:val="001F2FA6"/>
    <w:rsid w:val="002D4100"/>
    <w:rsid w:val="00401122"/>
    <w:rsid w:val="00425AA8"/>
    <w:rsid w:val="00595FFC"/>
    <w:rsid w:val="00651DB7"/>
    <w:rsid w:val="00666A98"/>
    <w:rsid w:val="007A1B28"/>
    <w:rsid w:val="007B085F"/>
    <w:rsid w:val="007E5A78"/>
    <w:rsid w:val="00840E5E"/>
    <w:rsid w:val="008A17D2"/>
    <w:rsid w:val="0093559A"/>
    <w:rsid w:val="00A82F15"/>
    <w:rsid w:val="00AA18E6"/>
    <w:rsid w:val="00B2664D"/>
    <w:rsid w:val="00BD0478"/>
    <w:rsid w:val="00C3234B"/>
    <w:rsid w:val="00C734C3"/>
    <w:rsid w:val="00CC5DEC"/>
    <w:rsid w:val="00CC7505"/>
    <w:rsid w:val="00DE1022"/>
    <w:rsid w:val="00E279CC"/>
    <w:rsid w:val="00F65E8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91430"/>
  <w15:docId w15:val="{5282E259-4A7C-402E-9001-4D13EF53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00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2D4100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4100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4100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100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00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2D4100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D4100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4100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100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2D41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100"/>
    <w:rPr>
      <w:color w:val="800080"/>
      <w:u w:val="single"/>
    </w:rPr>
  </w:style>
  <w:style w:type="character" w:styleId="a5">
    <w:name w:val="Emphasis"/>
    <w:qFormat/>
    <w:rsid w:val="002D4100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2D4100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2D41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2D41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D4100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D4100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2D410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100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D4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2D4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D4100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2D410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2D410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2D4100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2D4100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D410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2D4100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2D4100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D410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D41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2D4100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2D4100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2D4100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D4100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D410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2D410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2D4100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2D4100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2D41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2D4100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2D4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2D410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2D410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100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10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2D4100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2D4100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2D410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2D410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2D4100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2D410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2D4100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2D4100"/>
    <w:rPr>
      <w:sz w:val="16"/>
      <w:szCs w:val="16"/>
    </w:rPr>
  </w:style>
  <w:style w:type="character" w:styleId="aff4">
    <w:name w:val="page number"/>
    <w:semiHidden/>
    <w:unhideWhenUsed/>
    <w:rsid w:val="002D4100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2D41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D4100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2D4100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2D4100"/>
  </w:style>
  <w:style w:type="character" w:customStyle="1" w:styleId="FontStyle44">
    <w:name w:val="Font Style44"/>
    <w:rsid w:val="002D4100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2D41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ftp_share/_books/fragments/fragment_15739.pdf" TargetMode="External"/><Relationship Id="rId5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6648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Жмако Елена Юрьевна</cp:lastModifiedBy>
  <cp:revision>6</cp:revision>
  <dcterms:created xsi:type="dcterms:W3CDTF">2018-09-18T07:24:00Z</dcterms:created>
  <dcterms:modified xsi:type="dcterms:W3CDTF">2021-09-23T08:13:00Z</dcterms:modified>
</cp:coreProperties>
</file>