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B8" w:rsidRPr="00193AE9" w:rsidRDefault="00011AB8" w:rsidP="002622A9">
      <w:pPr>
        <w:widowControl/>
        <w:suppressAutoHyphens w:val="0"/>
        <w:overflowPunct/>
        <w:autoSpaceDE/>
        <w:autoSpaceDN/>
        <w:ind w:right="-284" w:firstLine="567"/>
        <w:jc w:val="right"/>
        <w:textAlignment w:val="auto"/>
        <w:rPr>
          <w:rFonts w:ascii="Times New Roman" w:hAnsi="Times New Roman"/>
          <w:b/>
          <w:kern w:val="0"/>
          <w:sz w:val="24"/>
          <w:szCs w:val="24"/>
        </w:rPr>
      </w:pPr>
      <w:r w:rsidRPr="00193AE9">
        <w:rPr>
          <w:rFonts w:ascii="Times New Roman" w:hAnsi="Times New Roman"/>
          <w:b/>
          <w:kern w:val="0"/>
          <w:sz w:val="24"/>
          <w:szCs w:val="24"/>
        </w:rPr>
        <w:t xml:space="preserve">Приложение </w:t>
      </w:r>
      <w:r w:rsidR="00F97860">
        <w:rPr>
          <w:rFonts w:ascii="Times New Roman" w:hAnsi="Times New Roman"/>
          <w:b/>
          <w:kern w:val="0"/>
          <w:sz w:val="24"/>
          <w:szCs w:val="24"/>
        </w:rPr>
        <w:t>10</w:t>
      </w:r>
      <w:r w:rsidRPr="00193AE9">
        <w:rPr>
          <w:rFonts w:ascii="Times New Roman" w:hAnsi="Times New Roman"/>
          <w:b/>
          <w:kern w:val="0"/>
          <w:sz w:val="24"/>
          <w:szCs w:val="24"/>
        </w:rPr>
        <w:t xml:space="preserve"> ОП ВО</w:t>
      </w:r>
    </w:p>
    <w:p w:rsidR="00011AB8" w:rsidRPr="00193AE9" w:rsidRDefault="00011AB8" w:rsidP="002622A9">
      <w:pPr>
        <w:widowControl/>
        <w:suppressAutoHyphens w:val="0"/>
        <w:overflowPunct/>
        <w:autoSpaceDE/>
        <w:autoSpaceDN/>
        <w:ind w:right="-284" w:firstLine="567"/>
        <w:jc w:val="center"/>
        <w:textAlignment w:val="auto"/>
        <w:rPr>
          <w:rFonts w:ascii="Times New Roman" w:hAnsi="Times New Roman"/>
          <w:b/>
          <w:kern w:val="0"/>
          <w:sz w:val="24"/>
          <w:szCs w:val="24"/>
        </w:rPr>
      </w:pPr>
    </w:p>
    <w:p w:rsidR="007A67DE" w:rsidRPr="00193AE9" w:rsidRDefault="007A67DE" w:rsidP="002622A9">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 xml:space="preserve">Федеральное государственное бюджетное образовательное </w:t>
      </w:r>
    </w:p>
    <w:p w:rsidR="007A67DE" w:rsidRPr="00193AE9" w:rsidRDefault="007A67DE" w:rsidP="002622A9">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учреждение высшего образования</w:t>
      </w:r>
    </w:p>
    <w:p w:rsidR="007A67DE" w:rsidRPr="00193AE9" w:rsidRDefault="007A67DE" w:rsidP="002622A9">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«РОССИЙСКАЯ АКАДЕМИЯ НАРОДНОГО ХОЗЯЙСТВА И ГОСУДАРСТВЕННОЙ СЛУЖБЫ ПРИ ПРЕЗИДЕНТЕ РОССИЙСКОЙ ФЕДЕРАЦИИ»</w:t>
      </w:r>
    </w:p>
    <w:p w:rsidR="007A67DE" w:rsidRPr="00193AE9" w:rsidRDefault="007A67DE" w:rsidP="002622A9">
      <w:pPr>
        <w:widowControl/>
        <w:pBdr>
          <w:bottom w:val="thinThickSmallGap" w:sz="24" w:space="0" w:color="auto"/>
        </w:pBdr>
        <w:suppressAutoHyphens w:val="0"/>
        <w:overflowPunct/>
        <w:autoSpaceDE/>
        <w:autoSpaceDN/>
        <w:ind w:firstLine="567"/>
        <w:jc w:val="both"/>
        <w:textAlignment w:val="auto"/>
        <w:rPr>
          <w:rFonts w:ascii="Times New Roman" w:hAnsi="Times New Roman"/>
          <w:kern w:val="0"/>
          <w:sz w:val="24"/>
          <w:szCs w:val="24"/>
        </w:rPr>
      </w:pPr>
    </w:p>
    <w:p w:rsidR="007A67DE" w:rsidRPr="00193AE9" w:rsidRDefault="007A67DE" w:rsidP="002622A9">
      <w:pPr>
        <w:widowControl/>
        <w:suppressAutoHyphens w:val="0"/>
        <w:overflowPunct/>
        <w:autoSpaceDE/>
        <w:autoSpaceDN/>
        <w:jc w:val="center"/>
        <w:textAlignment w:val="auto"/>
        <w:rPr>
          <w:rFonts w:ascii="Times New Roman" w:hAnsi="Times New Roman"/>
          <w:b/>
          <w:kern w:val="0"/>
          <w:sz w:val="24"/>
          <w:szCs w:val="24"/>
        </w:rPr>
      </w:pPr>
      <w:r w:rsidRPr="00193AE9">
        <w:rPr>
          <w:rFonts w:ascii="Times New Roman" w:hAnsi="Times New Roman"/>
          <w:b/>
          <w:kern w:val="0"/>
          <w:sz w:val="24"/>
          <w:szCs w:val="24"/>
        </w:rPr>
        <w:t>СЕВЕРО-ЗАПАДНЫЙ ИНСТИТУТ УПРАВЛЕНИЯ</w:t>
      </w:r>
      <w:r w:rsidR="00382082">
        <w:rPr>
          <w:rFonts w:ascii="Times New Roman" w:hAnsi="Times New Roman"/>
          <w:b/>
          <w:kern w:val="0"/>
          <w:sz w:val="24"/>
          <w:szCs w:val="24"/>
        </w:rPr>
        <w:t xml:space="preserve"> </w:t>
      </w:r>
      <w:r w:rsidR="00382082" w:rsidRPr="00382082">
        <w:rPr>
          <w:rFonts w:ascii="Times New Roman" w:hAnsi="Times New Roman"/>
          <w:b/>
          <w:kern w:val="0"/>
          <w:sz w:val="24"/>
          <w:szCs w:val="24"/>
        </w:rPr>
        <w:t>- филиал РАНХиГС</w:t>
      </w:r>
    </w:p>
    <w:p w:rsidR="007A67DE" w:rsidRPr="00193AE9" w:rsidRDefault="007A67DE" w:rsidP="002622A9">
      <w:pPr>
        <w:widowControl/>
        <w:suppressAutoHyphens w:val="0"/>
        <w:overflowPunct/>
        <w:autoSpaceDE/>
        <w:autoSpaceDN/>
        <w:jc w:val="center"/>
        <w:textAlignment w:val="auto"/>
        <w:rPr>
          <w:rFonts w:ascii="Times New Roman" w:hAnsi="Times New Roman"/>
          <w:b/>
          <w:kern w:val="0"/>
          <w:sz w:val="24"/>
          <w:szCs w:val="24"/>
        </w:rPr>
      </w:pPr>
    </w:p>
    <w:p w:rsidR="007A67DE" w:rsidRPr="00193AE9" w:rsidRDefault="007A67DE" w:rsidP="002622A9">
      <w:pPr>
        <w:widowControl/>
        <w:suppressAutoHyphens w:val="0"/>
        <w:overflowPunct/>
        <w:autoSpaceDE/>
        <w:autoSpaceDN/>
        <w:jc w:val="center"/>
        <w:textAlignment w:val="auto"/>
        <w:rPr>
          <w:rFonts w:ascii="Times New Roman" w:hAnsi="Times New Roman"/>
          <w:b/>
          <w:kern w:val="0"/>
          <w:sz w:val="24"/>
          <w:szCs w:val="24"/>
        </w:rPr>
      </w:pPr>
    </w:p>
    <w:p w:rsidR="007A67DE" w:rsidRPr="00193AE9" w:rsidRDefault="007A67DE" w:rsidP="002622A9">
      <w:pPr>
        <w:widowControl/>
        <w:suppressAutoHyphens w:val="0"/>
        <w:overflowPunct/>
        <w:autoSpaceDE/>
        <w:autoSpaceDN/>
        <w:ind w:firstLine="567"/>
        <w:jc w:val="center"/>
        <w:textAlignment w:val="auto"/>
        <w:rPr>
          <w:rFonts w:ascii="Times New Roman" w:eastAsia="MS Mincho" w:hAnsi="Times New Roman"/>
          <w:kern w:val="0"/>
          <w:sz w:val="24"/>
          <w:szCs w:val="24"/>
        </w:rPr>
      </w:pPr>
    </w:p>
    <w:tbl>
      <w:tblPr>
        <w:tblW w:w="9747" w:type="dxa"/>
        <w:tblInd w:w="-108" w:type="dxa"/>
        <w:tblLook w:val="00A0" w:firstRow="1" w:lastRow="0" w:firstColumn="1" w:lastColumn="0" w:noHBand="0" w:noVBand="0"/>
      </w:tblPr>
      <w:tblGrid>
        <w:gridCol w:w="5070"/>
        <w:gridCol w:w="4677"/>
      </w:tblGrid>
      <w:tr w:rsidR="004A0BFC" w:rsidRPr="00193AE9" w:rsidTr="000531C4">
        <w:trPr>
          <w:trHeight w:val="2430"/>
        </w:trPr>
        <w:tc>
          <w:tcPr>
            <w:tcW w:w="5070" w:type="dxa"/>
          </w:tcPr>
          <w:p w:rsidR="004A0BFC" w:rsidRPr="000F4D9F" w:rsidRDefault="004A0BFC" w:rsidP="002622A9">
            <w:pPr>
              <w:ind w:firstLine="567"/>
              <w:jc w:val="center"/>
              <w:rPr>
                <w:rFonts w:ascii="Times New Roman" w:hAnsi="Times New Roman"/>
              </w:rPr>
            </w:pPr>
          </w:p>
          <w:p w:rsidR="004A0BFC" w:rsidRPr="000F4D9F" w:rsidRDefault="004A0BFC" w:rsidP="002622A9">
            <w:pPr>
              <w:ind w:firstLine="567"/>
              <w:jc w:val="center"/>
              <w:rPr>
                <w:rFonts w:ascii="Times New Roman" w:eastAsia="MS Mincho" w:hAnsi="Times New Roman"/>
              </w:rPr>
            </w:pPr>
          </w:p>
        </w:tc>
        <w:tc>
          <w:tcPr>
            <w:tcW w:w="4677" w:type="dxa"/>
          </w:tcPr>
          <w:p w:rsidR="00CB5B3D" w:rsidRPr="00CB5B3D" w:rsidRDefault="00CB5B3D" w:rsidP="002622A9">
            <w:pPr>
              <w:widowControl/>
              <w:suppressAutoHyphens w:val="0"/>
              <w:overflowPunct/>
              <w:autoSpaceDE/>
              <w:autoSpaceDN/>
              <w:ind w:firstLine="709"/>
              <w:jc w:val="right"/>
              <w:textAlignment w:val="auto"/>
              <w:rPr>
                <w:rFonts w:ascii="Times New Roman" w:eastAsia="Calibri" w:hAnsi="Times New Roman"/>
                <w:kern w:val="0"/>
                <w:sz w:val="24"/>
                <w:szCs w:val="24"/>
              </w:rPr>
            </w:pPr>
            <w:r w:rsidRPr="00CB5B3D">
              <w:rPr>
                <w:rFonts w:ascii="Times New Roman" w:eastAsia="Calibri" w:hAnsi="Times New Roman"/>
                <w:kern w:val="0"/>
                <w:sz w:val="24"/>
                <w:szCs w:val="24"/>
              </w:rPr>
              <w:t>УТВЕРЖДЕН</w:t>
            </w:r>
            <w:r>
              <w:rPr>
                <w:rFonts w:ascii="Times New Roman" w:eastAsia="Calibri" w:hAnsi="Times New Roman"/>
                <w:kern w:val="0"/>
                <w:sz w:val="24"/>
                <w:szCs w:val="24"/>
              </w:rPr>
              <w:t>Ы</w:t>
            </w:r>
          </w:p>
          <w:p w:rsidR="00CB5B3D" w:rsidRPr="00CB5B3D" w:rsidRDefault="00CB5B3D" w:rsidP="002622A9">
            <w:pPr>
              <w:widowControl/>
              <w:suppressAutoHyphens w:val="0"/>
              <w:overflowPunct/>
              <w:autoSpaceDE/>
              <w:autoSpaceDN/>
              <w:ind w:firstLine="709"/>
              <w:jc w:val="right"/>
              <w:textAlignment w:val="auto"/>
              <w:rPr>
                <w:rFonts w:ascii="Times New Roman" w:eastAsia="Calibri" w:hAnsi="Times New Roman"/>
                <w:kern w:val="0"/>
                <w:sz w:val="24"/>
                <w:szCs w:val="24"/>
              </w:rPr>
            </w:pPr>
            <w:r w:rsidRPr="00CB5B3D">
              <w:rPr>
                <w:rFonts w:ascii="Times New Roman" w:eastAsia="Calibri" w:hAnsi="Times New Roman"/>
                <w:kern w:val="0"/>
                <w:sz w:val="24"/>
                <w:szCs w:val="24"/>
              </w:rPr>
              <w:t xml:space="preserve">Директор </w:t>
            </w:r>
            <w:r w:rsidR="00FF5E17">
              <w:rPr>
                <w:rFonts w:ascii="Times New Roman" w:hAnsi="Times New Roman"/>
                <w:kern w:val="0"/>
                <w:sz w:val="24"/>
                <w:szCs w:val="24"/>
                <w:lang w:eastAsia="ar-SA"/>
              </w:rPr>
              <w:t>СЗИУ РАНХиГС</w:t>
            </w:r>
          </w:p>
          <w:p w:rsidR="00CB5B3D" w:rsidRPr="00CB5B3D" w:rsidRDefault="00CB5B3D" w:rsidP="002622A9">
            <w:pPr>
              <w:widowControl/>
              <w:suppressAutoHyphens w:val="0"/>
              <w:overflowPunct/>
              <w:autoSpaceDE/>
              <w:autoSpaceDN/>
              <w:ind w:firstLine="709"/>
              <w:jc w:val="right"/>
              <w:textAlignment w:val="auto"/>
              <w:rPr>
                <w:rFonts w:ascii="Times New Roman" w:eastAsia="Calibri" w:hAnsi="Times New Roman"/>
                <w:kern w:val="0"/>
                <w:sz w:val="24"/>
                <w:szCs w:val="24"/>
              </w:rPr>
            </w:pPr>
            <w:r w:rsidRPr="00CB5B3D">
              <w:rPr>
                <w:rFonts w:ascii="Times New Roman" w:eastAsia="Calibri" w:hAnsi="Times New Roman"/>
                <w:kern w:val="0"/>
                <w:sz w:val="24"/>
                <w:szCs w:val="24"/>
              </w:rPr>
              <w:t>А.Д. Хлутков</w:t>
            </w:r>
          </w:p>
          <w:p w:rsidR="00CB5B3D" w:rsidRPr="00CB5B3D" w:rsidRDefault="00CB5B3D" w:rsidP="002622A9">
            <w:pPr>
              <w:widowControl/>
              <w:suppressAutoHyphens w:val="0"/>
              <w:overflowPunct/>
              <w:autoSpaceDE/>
              <w:autoSpaceDN/>
              <w:ind w:firstLine="709"/>
              <w:jc w:val="right"/>
              <w:textAlignment w:val="auto"/>
              <w:rPr>
                <w:rFonts w:ascii="Times New Roman" w:eastAsia="Calibri" w:hAnsi="Times New Roman"/>
                <w:kern w:val="0"/>
                <w:sz w:val="24"/>
                <w:szCs w:val="24"/>
              </w:rPr>
            </w:pPr>
          </w:p>
          <w:p w:rsidR="004A0BFC" w:rsidRPr="000F4D9F" w:rsidRDefault="00CB5B3D" w:rsidP="002622A9">
            <w:pPr>
              <w:jc w:val="right"/>
              <w:rPr>
                <w:rFonts w:ascii="Times New Roman" w:hAnsi="Times New Roman"/>
              </w:rPr>
            </w:pPr>
            <w:r w:rsidRPr="00CB5B3D">
              <w:rPr>
                <w:rFonts w:ascii="Times New Roman" w:eastAsia="Calibri" w:hAnsi="Times New Roman"/>
                <w:kern w:val="0"/>
                <w:sz w:val="24"/>
                <w:szCs w:val="24"/>
              </w:rPr>
              <w:t xml:space="preserve">Электронная подпись </w:t>
            </w:r>
          </w:p>
        </w:tc>
      </w:tr>
    </w:tbl>
    <w:p w:rsidR="00F86500" w:rsidRPr="00193AE9" w:rsidRDefault="00F86500" w:rsidP="002622A9">
      <w:pPr>
        <w:widowControl/>
        <w:suppressAutoHyphens w:val="0"/>
        <w:overflowPunct/>
        <w:autoSpaceDE/>
        <w:autoSpaceDN/>
        <w:jc w:val="center"/>
        <w:textAlignment w:val="auto"/>
        <w:rPr>
          <w:rFonts w:ascii="Times New Roman" w:hAnsi="Times New Roman"/>
          <w:i/>
          <w:kern w:val="0"/>
          <w:sz w:val="24"/>
          <w:szCs w:val="24"/>
        </w:rPr>
      </w:pPr>
    </w:p>
    <w:p w:rsidR="00F86500" w:rsidRDefault="00CB5B3D" w:rsidP="002622A9">
      <w:pPr>
        <w:widowControl/>
        <w:suppressAutoHyphens w:val="0"/>
        <w:overflowPunct/>
        <w:autoSpaceDE/>
        <w:autoSpaceDN/>
        <w:jc w:val="center"/>
        <w:textAlignment w:val="auto"/>
        <w:rPr>
          <w:rFonts w:ascii="Times New Roman" w:hAnsi="Times New Roman"/>
          <w:b/>
        </w:rPr>
      </w:pPr>
      <w:r>
        <w:rPr>
          <w:rFonts w:ascii="Times New Roman" w:hAnsi="Times New Roman"/>
          <w:b/>
        </w:rPr>
        <w:t>ПРОГРАММА МАГИСТРАТУРЫ</w:t>
      </w:r>
    </w:p>
    <w:p w:rsidR="00CB5B3D" w:rsidRDefault="00CB5B3D" w:rsidP="002622A9">
      <w:pPr>
        <w:widowControl/>
        <w:suppressAutoHyphens w:val="0"/>
        <w:overflowPunct/>
        <w:autoSpaceDE/>
        <w:autoSpaceDN/>
        <w:jc w:val="center"/>
        <w:textAlignment w:val="auto"/>
        <w:rPr>
          <w:rFonts w:ascii="Times New Roman" w:hAnsi="Times New Roman"/>
          <w:b/>
        </w:rPr>
      </w:pPr>
    </w:p>
    <w:p w:rsidR="00CB5B3D" w:rsidRPr="00193AE9" w:rsidRDefault="00022A1F" w:rsidP="002622A9">
      <w:pPr>
        <w:widowControl/>
        <w:suppressAutoHyphens w:val="0"/>
        <w:overflowPunct/>
        <w:autoSpaceDE/>
        <w:autoSpaceDN/>
        <w:jc w:val="center"/>
        <w:textAlignment w:val="auto"/>
        <w:rPr>
          <w:rFonts w:ascii="Times New Roman" w:eastAsia="MS Mincho" w:hAnsi="Times New Roman"/>
          <w:color w:val="000000"/>
          <w:kern w:val="0"/>
          <w:sz w:val="24"/>
          <w:szCs w:val="24"/>
        </w:rPr>
      </w:pPr>
      <w:r w:rsidRPr="00022A1F">
        <w:rPr>
          <w:rFonts w:ascii="Times New Roman" w:eastAsia="MS Mincho" w:hAnsi="Times New Roman"/>
          <w:b/>
          <w:color w:val="000000"/>
          <w:kern w:val="0"/>
          <w:sz w:val="24"/>
          <w:szCs w:val="24"/>
        </w:rPr>
        <w:t>ЧАСТНОЕ ПРАВО</w:t>
      </w:r>
    </w:p>
    <w:p w:rsidR="00571FFE" w:rsidRPr="00193AE9" w:rsidRDefault="00571FFE" w:rsidP="002622A9">
      <w:pPr>
        <w:ind w:firstLine="567"/>
        <w:jc w:val="center"/>
        <w:rPr>
          <w:rFonts w:ascii="Times New Roman" w:hAnsi="Times New Roman"/>
          <w:sz w:val="24"/>
          <w:szCs w:val="24"/>
        </w:rPr>
      </w:pPr>
    </w:p>
    <w:p w:rsidR="00CB5B3D" w:rsidRDefault="00CB5B3D" w:rsidP="002622A9">
      <w:pPr>
        <w:ind w:firstLine="567"/>
        <w:jc w:val="center"/>
        <w:rPr>
          <w:rFonts w:ascii="Times New Roman" w:hAnsi="Times New Roman"/>
          <w:b/>
          <w:sz w:val="28"/>
          <w:szCs w:val="28"/>
        </w:rPr>
      </w:pPr>
      <w:r>
        <w:rPr>
          <w:rFonts w:ascii="Times New Roman" w:hAnsi="Times New Roman"/>
          <w:b/>
          <w:sz w:val="28"/>
          <w:szCs w:val="28"/>
        </w:rPr>
        <w:t>ОЦЕНОЧНЫЕ МАТЕРИАЛЫ ГОСУДАРСТВЕННОЙ ИТОГОВОЙ (ИТОГОВОЙ) АТТЕСТАЦИИ</w:t>
      </w:r>
    </w:p>
    <w:p w:rsidR="00DC3667" w:rsidRPr="00DC3667" w:rsidRDefault="00DC3667" w:rsidP="002622A9">
      <w:pPr>
        <w:widowControl/>
        <w:overflowPunct/>
        <w:autoSpaceDE/>
        <w:autoSpaceDN/>
        <w:ind w:firstLine="567"/>
        <w:jc w:val="center"/>
        <w:textAlignment w:val="auto"/>
        <w:rPr>
          <w:rFonts w:ascii="Times New Roman" w:hAnsi="Times New Roman"/>
          <w:kern w:val="0"/>
          <w:sz w:val="24"/>
          <w:szCs w:val="24"/>
          <w:lang w:eastAsia="ar-SA"/>
        </w:rPr>
      </w:pPr>
    </w:p>
    <w:p w:rsidR="00DC3667" w:rsidRPr="00DC3667" w:rsidRDefault="00DC3667" w:rsidP="002622A9">
      <w:pPr>
        <w:widowControl/>
        <w:overflowPunct/>
        <w:autoSpaceDE/>
        <w:autoSpaceDN/>
        <w:ind w:firstLine="567"/>
        <w:jc w:val="center"/>
        <w:textAlignment w:val="auto"/>
        <w:rPr>
          <w:rFonts w:ascii="Times New Roman" w:hAnsi="Times New Roman"/>
          <w:kern w:val="0"/>
          <w:sz w:val="24"/>
          <w:szCs w:val="24"/>
          <w:u w:val="single"/>
          <w:lang w:eastAsia="ar-SA"/>
        </w:rPr>
      </w:pPr>
      <w:r w:rsidRPr="00DC3667">
        <w:rPr>
          <w:rFonts w:ascii="Times New Roman" w:hAnsi="Times New Roman"/>
          <w:kern w:val="0"/>
          <w:sz w:val="24"/>
          <w:szCs w:val="24"/>
          <w:u w:val="single"/>
          <w:lang w:eastAsia="ar-SA"/>
        </w:rPr>
        <w:t>________40.04.01 Юриспруденция________</w:t>
      </w:r>
    </w:p>
    <w:p w:rsidR="00DC3667" w:rsidRPr="00DC3667" w:rsidRDefault="00DC3667" w:rsidP="002622A9">
      <w:pPr>
        <w:widowControl/>
        <w:overflowPunct/>
        <w:autoSpaceDE/>
        <w:autoSpaceDN/>
        <w:ind w:firstLine="567"/>
        <w:jc w:val="center"/>
        <w:textAlignment w:val="auto"/>
        <w:rPr>
          <w:rFonts w:ascii="Times New Roman" w:hAnsi="Times New Roman"/>
          <w:kern w:val="0"/>
          <w:sz w:val="24"/>
          <w:szCs w:val="24"/>
          <w:lang w:eastAsia="ar-SA"/>
        </w:rPr>
      </w:pPr>
      <w:r w:rsidRPr="00DC3667">
        <w:rPr>
          <w:rFonts w:ascii="Times New Roman" w:hAnsi="Times New Roman"/>
          <w:i/>
          <w:kern w:val="0"/>
          <w:sz w:val="16"/>
          <w:szCs w:val="24"/>
          <w:lang w:eastAsia="ar-SA"/>
        </w:rPr>
        <w:t>(код, наименование направления подготовки/специальности)</w:t>
      </w:r>
    </w:p>
    <w:p w:rsidR="00DC3667" w:rsidRPr="00DC3667" w:rsidRDefault="00DC3667" w:rsidP="002622A9">
      <w:pPr>
        <w:widowControl/>
        <w:overflowPunct/>
        <w:autoSpaceDE/>
        <w:autoSpaceDN/>
        <w:ind w:firstLine="567"/>
        <w:jc w:val="center"/>
        <w:textAlignment w:val="auto"/>
        <w:rPr>
          <w:rFonts w:ascii="Times New Roman" w:hAnsi="Times New Roman"/>
          <w:kern w:val="0"/>
          <w:sz w:val="24"/>
          <w:szCs w:val="24"/>
          <w:u w:val="single"/>
          <w:lang w:eastAsia="ar-SA"/>
        </w:rPr>
      </w:pPr>
    </w:p>
    <w:p w:rsidR="00DC3667" w:rsidRPr="00DC3667" w:rsidRDefault="00DC3667" w:rsidP="002622A9">
      <w:pPr>
        <w:widowControl/>
        <w:overflowPunct/>
        <w:autoSpaceDE/>
        <w:autoSpaceDN/>
        <w:ind w:firstLine="567"/>
        <w:jc w:val="center"/>
        <w:textAlignment w:val="auto"/>
        <w:rPr>
          <w:rFonts w:ascii="Times New Roman" w:hAnsi="Times New Roman"/>
          <w:kern w:val="0"/>
          <w:sz w:val="24"/>
          <w:szCs w:val="24"/>
          <w:u w:val="single"/>
          <w:lang w:eastAsia="ar-SA"/>
        </w:rPr>
      </w:pPr>
      <w:r w:rsidRPr="00DC3667">
        <w:rPr>
          <w:rFonts w:ascii="Times New Roman" w:hAnsi="Times New Roman"/>
          <w:kern w:val="0"/>
          <w:sz w:val="24"/>
          <w:szCs w:val="24"/>
          <w:u w:val="single"/>
          <w:lang w:eastAsia="ar-SA"/>
        </w:rPr>
        <w:t>_____________очная/заочная ____________</w:t>
      </w:r>
    </w:p>
    <w:p w:rsidR="0033680B" w:rsidRPr="00193AE9" w:rsidRDefault="00DC3667" w:rsidP="002622A9">
      <w:pPr>
        <w:ind w:firstLine="567"/>
        <w:jc w:val="center"/>
        <w:rPr>
          <w:rFonts w:ascii="Times New Roman" w:hAnsi="Times New Roman"/>
          <w:i/>
          <w:sz w:val="24"/>
          <w:szCs w:val="24"/>
        </w:rPr>
      </w:pPr>
      <w:r w:rsidRPr="00DC3667">
        <w:rPr>
          <w:rFonts w:ascii="Times New Roman" w:hAnsi="Times New Roman"/>
          <w:i/>
          <w:kern w:val="0"/>
          <w:sz w:val="16"/>
          <w:szCs w:val="24"/>
          <w:lang w:eastAsia="ar-SA"/>
        </w:rPr>
        <w:t>(форма обучения)</w:t>
      </w:r>
    </w:p>
    <w:p w:rsidR="00FA46D3" w:rsidRPr="00193AE9" w:rsidRDefault="00FA46D3" w:rsidP="002622A9">
      <w:pPr>
        <w:ind w:firstLine="567"/>
        <w:jc w:val="center"/>
        <w:rPr>
          <w:rFonts w:ascii="Times New Roman" w:hAnsi="Times New Roman"/>
          <w:sz w:val="24"/>
          <w:szCs w:val="24"/>
        </w:rPr>
      </w:pPr>
    </w:p>
    <w:p w:rsidR="00FA46D3" w:rsidRPr="00193AE9" w:rsidRDefault="00FA46D3" w:rsidP="002622A9">
      <w:pPr>
        <w:ind w:firstLine="567"/>
        <w:jc w:val="center"/>
        <w:rPr>
          <w:rFonts w:ascii="Times New Roman" w:hAnsi="Times New Roman"/>
          <w:sz w:val="24"/>
          <w:szCs w:val="24"/>
        </w:rPr>
      </w:pPr>
    </w:p>
    <w:p w:rsidR="00FA46D3" w:rsidRPr="00193AE9" w:rsidRDefault="00FA46D3" w:rsidP="002622A9">
      <w:pPr>
        <w:ind w:firstLine="567"/>
        <w:jc w:val="center"/>
        <w:rPr>
          <w:rFonts w:ascii="Times New Roman" w:hAnsi="Times New Roman"/>
          <w:sz w:val="24"/>
          <w:szCs w:val="24"/>
        </w:rPr>
      </w:pPr>
    </w:p>
    <w:p w:rsidR="00FA46D3" w:rsidRPr="00193AE9" w:rsidRDefault="00FA46D3" w:rsidP="002622A9">
      <w:pPr>
        <w:ind w:firstLine="567"/>
        <w:jc w:val="center"/>
        <w:rPr>
          <w:rFonts w:ascii="Times New Roman" w:hAnsi="Times New Roman"/>
          <w:sz w:val="24"/>
          <w:szCs w:val="24"/>
        </w:rPr>
      </w:pPr>
    </w:p>
    <w:p w:rsidR="00FA46D3" w:rsidRPr="00193AE9" w:rsidRDefault="00FA46D3" w:rsidP="002622A9">
      <w:pPr>
        <w:ind w:firstLine="567"/>
        <w:jc w:val="center"/>
        <w:rPr>
          <w:rFonts w:ascii="Times New Roman" w:hAnsi="Times New Roman"/>
          <w:sz w:val="24"/>
          <w:szCs w:val="24"/>
        </w:rPr>
      </w:pPr>
    </w:p>
    <w:p w:rsidR="00FA46D3" w:rsidRPr="00193AE9" w:rsidRDefault="00FA46D3" w:rsidP="002622A9">
      <w:pPr>
        <w:ind w:firstLine="567"/>
        <w:jc w:val="center"/>
        <w:rPr>
          <w:rFonts w:ascii="Times New Roman" w:hAnsi="Times New Roman"/>
          <w:sz w:val="24"/>
          <w:szCs w:val="24"/>
        </w:rPr>
      </w:pPr>
    </w:p>
    <w:p w:rsidR="009E6D5E" w:rsidRDefault="009E6D5E" w:rsidP="002622A9">
      <w:pPr>
        <w:suppressAutoHyphens w:val="0"/>
        <w:ind w:firstLine="567"/>
        <w:jc w:val="center"/>
        <w:rPr>
          <w:rFonts w:ascii="Times New Roman" w:hAnsi="Times New Roman"/>
          <w:sz w:val="24"/>
          <w:szCs w:val="24"/>
        </w:rPr>
      </w:pPr>
      <w:r>
        <w:rPr>
          <w:rFonts w:ascii="Times New Roman" w:hAnsi="Times New Roman"/>
          <w:sz w:val="24"/>
          <w:szCs w:val="24"/>
        </w:rPr>
        <w:t>Год набора 202</w:t>
      </w:r>
      <w:r w:rsidR="0097698D">
        <w:rPr>
          <w:rFonts w:ascii="Times New Roman" w:hAnsi="Times New Roman"/>
          <w:sz w:val="24"/>
          <w:szCs w:val="24"/>
        </w:rPr>
        <w:t>2</w:t>
      </w:r>
    </w:p>
    <w:p w:rsidR="009E6D5E" w:rsidRDefault="009E6D5E" w:rsidP="002622A9">
      <w:pPr>
        <w:suppressAutoHyphens w:val="0"/>
        <w:overflowPunct/>
        <w:autoSpaceDE/>
        <w:jc w:val="center"/>
        <w:rPr>
          <w:rFonts w:ascii="Times New Roman" w:hAnsi="Times New Roman"/>
          <w:kern w:val="0"/>
          <w:sz w:val="24"/>
          <w:szCs w:val="24"/>
          <w:lang w:eastAsia="en-US"/>
        </w:rPr>
      </w:pPr>
    </w:p>
    <w:p w:rsidR="009E6D5E" w:rsidRDefault="009E6D5E" w:rsidP="002622A9">
      <w:pPr>
        <w:suppressAutoHyphens w:val="0"/>
        <w:overflowPunct/>
        <w:autoSpaceDE/>
        <w:jc w:val="center"/>
        <w:rPr>
          <w:rFonts w:ascii="Times New Roman" w:hAnsi="Times New Roman"/>
          <w:kern w:val="0"/>
          <w:sz w:val="24"/>
          <w:szCs w:val="24"/>
          <w:lang w:eastAsia="en-US"/>
        </w:rPr>
      </w:pPr>
    </w:p>
    <w:p w:rsidR="009E6D5E" w:rsidRDefault="009E6D5E" w:rsidP="002622A9">
      <w:pPr>
        <w:suppressAutoHyphens w:val="0"/>
        <w:overflowPunct/>
        <w:autoSpaceDE/>
        <w:jc w:val="center"/>
        <w:rPr>
          <w:rFonts w:ascii="Times New Roman" w:hAnsi="Times New Roman"/>
          <w:kern w:val="0"/>
          <w:sz w:val="24"/>
          <w:szCs w:val="24"/>
          <w:lang w:eastAsia="en-US"/>
        </w:rPr>
      </w:pPr>
    </w:p>
    <w:p w:rsidR="009E6D5E" w:rsidRDefault="009E6D5E" w:rsidP="002622A9">
      <w:pPr>
        <w:suppressAutoHyphens w:val="0"/>
        <w:overflowPunct/>
        <w:autoSpaceDE/>
        <w:jc w:val="center"/>
        <w:rPr>
          <w:rFonts w:ascii="Times New Roman" w:hAnsi="Times New Roman"/>
          <w:kern w:val="0"/>
          <w:sz w:val="24"/>
          <w:szCs w:val="24"/>
          <w:lang w:eastAsia="en-US"/>
        </w:rPr>
      </w:pPr>
    </w:p>
    <w:p w:rsidR="009E6D5E" w:rsidRDefault="009E6D5E" w:rsidP="002622A9">
      <w:pPr>
        <w:suppressAutoHyphens w:val="0"/>
        <w:overflowPunct/>
        <w:autoSpaceDE/>
        <w:jc w:val="center"/>
        <w:rPr>
          <w:rFonts w:ascii="Times New Roman" w:hAnsi="Times New Roman"/>
          <w:kern w:val="0"/>
          <w:sz w:val="24"/>
          <w:szCs w:val="24"/>
          <w:lang w:eastAsia="en-US"/>
        </w:rPr>
      </w:pPr>
    </w:p>
    <w:p w:rsidR="00414967" w:rsidRPr="00193AE9" w:rsidRDefault="009E6D5E" w:rsidP="002622A9">
      <w:pPr>
        <w:ind w:firstLine="567"/>
        <w:jc w:val="center"/>
        <w:rPr>
          <w:rFonts w:ascii="Times New Roman" w:hAnsi="Times New Roman"/>
          <w:sz w:val="24"/>
          <w:szCs w:val="24"/>
        </w:rPr>
      </w:pPr>
      <w:r>
        <w:rPr>
          <w:rFonts w:ascii="Times New Roman" w:hAnsi="Times New Roman"/>
          <w:kern w:val="0"/>
          <w:sz w:val="24"/>
          <w:szCs w:val="24"/>
          <w:lang w:eastAsia="en-US"/>
        </w:rPr>
        <w:t>Санкт-Петербург, 20</w:t>
      </w:r>
      <w:r w:rsidR="00A460B1">
        <w:rPr>
          <w:rFonts w:ascii="Times New Roman" w:hAnsi="Times New Roman"/>
          <w:kern w:val="0"/>
          <w:sz w:val="24"/>
          <w:szCs w:val="24"/>
          <w:lang w:eastAsia="en-US"/>
        </w:rPr>
        <w:t>2</w:t>
      </w:r>
      <w:r w:rsidR="00CB5B3D">
        <w:rPr>
          <w:rFonts w:ascii="Times New Roman" w:hAnsi="Times New Roman"/>
          <w:kern w:val="0"/>
          <w:sz w:val="24"/>
          <w:szCs w:val="24"/>
          <w:lang w:eastAsia="en-US"/>
        </w:rPr>
        <w:t>2</w:t>
      </w:r>
      <w:r>
        <w:rPr>
          <w:rFonts w:ascii="Times New Roman" w:hAnsi="Times New Roman"/>
          <w:kern w:val="0"/>
          <w:sz w:val="24"/>
          <w:szCs w:val="24"/>
          <w:lang w:eastAsia="en-US"/>
        </w:rPr>
        <w:t xml:space="preserve"> </w:t>
      </w:r>
      <w:r w:rsidR="00414967" w:rsidRPr="00193AE9">
        <w:rPr>
          <w:rFonts w:ascii="Times New Roman" w:hAnsi="Times New Roman"/>
          <w:sz w:val="24"/>
          <w:szCs w:val="24"/>
        </w:rPr>
        <w:t>г.</w:t>
      </w:r>
    </w:p>
    <w:p w:rsidR="00414967" w:rsidRPr="00193AE9" w:rsidRDefault="00414967" w:rsidP="002622A9">
      <w:pPr>
        <w:ind w:firstLine="567"/>
        <w:jc w:val="center"/>
        <w:rPr>
          <w:rFonts w:ascii="Times New Roman" w:hAnsi="Times New Roman"/>
          <w:sz w:val="24"/>
          <w:szCs w:val="24"/>
        </w:rPr>
        <w:sectPr w:rsidR="00414967" w:rsidRPr="00193AE9" w:rsidSect="00621BD7">
          <w:headerReference w:type="default" r:id="rId8"/>
          <w:footerReference w:type="default" r:id="rId9"/>
          <w:pgSz w:w="11906" w:h="16838"/>
          <w:pgMar w:top="1134" w:right="850" w:bottom="1134" w:left="1701" w:header="720" w:footer="720" w:gutter="0"/>
          <w:cols w:space="720"/>
          <w:titlePg/>
          <w:docGrid w:linePitch="299"/>
        </w:sectPr>
      </w:pPr>
    </w:p>
    <w:p w:rsidR="00414967" w:rsidRPr="00193AE9" w:rsidRDefault="00414967" w:rsidP="002622A9">
      <w:pPr>
        <w:ind w:firstLine="567"/>
        <w:jc w:val="both"/>
        <w:rPr>
          <w:rFonts w:ascii="Times New Roman" w:hAnsi="Times New Roman"/>
          <w:b/>
          <w:sz w:val="24"/>
          <w:szCs w:val="24"/>
        </w:rPr>
      </w:pPr>
      <w:r w:rsidRPr="00193AE9">
        <w:rPr>
          <w:rFonts w:ascii="Times New Roman" w:hAnsi="Times New Roman"/>
          <w:b/>
          <w:sz w:val="24"/>
          <w:szCs w:val="24"/>
        </w:rPr>
        <w:lastRenderedPageBreak/>
        <w:t>Автор(ы)-составитель(и):</w:t>
      </w:r>
    </w:p>
    <w:p w:rsidR="00414967" w:rsidRPr="00193AE9" w:rsidRDefault="00414967" w:rsidP="002622A9">
      <w:pPr>
        <w:ind w:firstLine="567"/>
        <w:jc w:val="both"/>
        <w:rPr>
          <w:rFonts w:ascii="Times New Roman" w:hAnsi="Times New Roman"/>
          <w:b/>
          <w:sz w:val="24"/>
          <w:szCs w:val="24"/>
        </w:rPr>
      </w:pPr>
    </w:p>
    <w:p w:rsidR="00414967" w:rsidRPr="00193AE9" w:rsidRDefault="007354F9" w:rsidP="002622A9">
      <w:pPr>
        <w:tabs>
          <w:tab w:val="center" w:pos="2700"/>
          <w:tab w:val="center" w:pos="5940"/>
          <w:tab w:val="center" w:pos="8280"/>
        </w:tabs>
        <w:ind w:right="-6" w:firstLine="567"/>
        <w:jc w:val="both"/>
        <w:rPr>
          <w:rFonts w:ascii="Times New Roman" w:hAnsi="Times New Roman"/>
          <w:sz w:val="24"/>
          <w:szCs w:val="24"/>
        </w:rPr>
      </w:pPr>
      <w:r>
        <w:rPr>
          <w:rFonts w:ascii="Times New Roman" w:hAnsi="Times New Roman"/>
          <w:sz w:val="24"/>
          <w:szCs w:val="24"/>
        </w:rPr>
        <w:t>д</w:t>
      </w:r>
      <w:r w:rsidR="00CD65BD" w:rsidRPr="00193AE9">
        <w:rPr>
          <w:rFonts w:ascii="Times New Roman" w:hAnsi="Times New Roman"/>
          <w:sz w:val="24"/>
          <w:szCs w:val="24"/>
        </w:rPr>
        <w:t xml:space="preserve">.ю.н, </w:t>
      </w:r>
      <w:r>
        <w:rPr>
          <w:rFonts w:ascii="Times New Roman" w:hAnsi="Times New Roman"/>
          <w:sz w:val="24"/>
          <w:szCs w:val="24"/>
        </w:rPr>
        <w:t>профессор, профессор</w:t>
      </w:r>
      <w:r w:rsidR="00CD65BD" w:rsidRPr="00193AE9">
        <w:rPr>
          <w:rFonts w:ascii="Times New Roman" w:hAnsi="Times New Roman"/>
          <w:sz w:val="24"/>
          <w:szCs w:val="24"/>
        </w:rPr>
        <w:t xml:space="preserve"> </w:t>
      </w:r>
      <w:r w:rsidR="00215B29" w:rsidRPr="00193AE9">
        <w:rPr>
          <w:rFonts w:ascii="Times New Roman" w:hAnsi="Times New Roman"/>
          <w:sz w:val="24"/>
          <w:szCs w:val="24"/>
        </w:rPr>
        <w:t>кафедры правоведения</w:t>
      </w:r>
      <w:r w:rsidR="00011AB8" w:rsidRPr="00193AE9">
        <w:rPr>
          <w:rFonts w:ascii="Times New Roman" w:hAnsi="Times New Roman"/>
          <w:sz w:val="24"/>
          <w:szCs w:val="24"/>
        </w:rPr>
        <w:t xml:space="preserve"> </w:t>
      </w:r>
      <w:r>
        <w:rPr>
          <w:rFonts w:ascii="Times New Roman" w:hAnsi="Times New Roman"/>
          <w:sz w:val="24"/>
          <w:szCs w:val="24"/>
        </w:rPr>
        <w:t>Разуваев Н.В.</w:t>
      </w:r>
    </w:p>
    <w:p w:rsidR="00414967" w:rsidRPr="00193AE9" w:rsidRDefault="00414967" w:rsidP="002622A9">
      <w:pPr>
        <w:tabs>
          <w:tab w:val="center" w:pos="2880"/>
          <w:tab w:val="center" w:pos="6120"/>
          <w:tab w:val="center" w:pos="8460"/>
        </w:tabs>
        <w:ind w:right="-6" w:firstLine="567"/>
        <w:jc w:val="both"/>
        <w:rPr>
          <w:rFonts w:ascii="Times New Roman" w:hAnsi="Times New Roman"/>
          <w:sz w:val="24"/>
          <w:szCs w:val="24"/>
        </w:rPr>
      </w:pPr>
    </w:p>
    <w:p w:rsidR="00414967" w:rsidRPr="00193AE9" w:rsidRDefault="00414967" w:rsidP="002622A9">
      <w:pPr>
        <w:tabs>
          <w:tab w:val="center" w:pos="2700"/>
          <w:tab w:val="center" w:pos="5940"/>
          <w:tab w:val="center" w:pos="8280"/>
        </w:tabs>
        <w:ind w:right="-6" w:firstLine="567"/>
        <w:jc w:val="both"/>
        <w:rPr>
          <w:rFonts w:ascii="Times New Roman" w:hAnsi="Times New Roman"/>
          <w:sz w:val="24"/>
          <w:szCs w:val="24"/>
        </w:rPr>
      </w:pPr>
    </w:p>
    <w:p w:rsidR="00414967" w:rsidRPr="00193AE9" w:rsidRDefault="00414967" w:rsidP="002622A9">
      <w:pPr>
        <w:tabs>
          <w:tab w:val="center" w:pos="2880"/>
          <w:tab w:val="center" w:pos="6120"/>
          <w:tab w:val="center" w:pos="8460"/>
        </w:tabs>
        <w:ind w:right="-6" w:firstLine="567"/>
        <w:jc w:val="both"/>
        <w:rPr>
          <w:rFonts w:ascii="Times New Roman" w:hAnsi="Times New Roman"/>
          <w:sz w:val="24"/>
          <w:szCs w:val="24"/>
        </w:rPr>
      </w:pPr>
      <w:r w:rsidRPr="00193AE9">
        <w:rPr>
          <w:rFonts w:ascii="Times New Roman" w:hAnsi="Times New Roman"/>
          <w:i/>
          <w:sz w:val="24"/>
          <w:szCs w:val="24"/>
          <w:vertAlign w:val="superscript"/>
        </w:rPr>
        <w:t xml:space="preserve"> </w:t>
      </w:r>
    </w:p>
    <w:p w:rsidR="00414967" w:rsidRPr="00193AE9" w:rsidRDefault="00414967" w:rsidP="002622A9">
      <w:pPr>
        <w:ind w:firstLine="567"/>
        <w:jc w:val="both"/>
        <w:rPr>
          <w:rFonts w:ascii="Times New Roman" w:hAnsi="Times New Roman"/>
          <w:sz w:val="24"/>
          <w:szCs w:val="24"/>
        </w:rPr>
      </w:pPr>
    </w:p>
    <w:p w:rsidR="00414967" w:rsidRPr="00193AE9" w:rsidRDefault="00414967" w:rsidP="002622A9">
      <w:pPr>
        <w:ind w:right="-6" w:firstLine="567"/>
        <w:jc w:val="both"/>
        <w:rPr>
          <w:rFonts w:ascii="Times New Roman" w:hAnsi="Times New Roman"/>
          <w:sz w:val="24"/>
          <w:szCs w:val="24"/>
        </w:rPr>
      </w:pPr>
      <w:r w:rsidRPr="00193AE9">
        <w:rPr>
          <w:rFonts w:ascii="Times New Roman" w:hAnsi="Times New Roman"/>
          <w:b/>
          <w:sz w:val="24"/>
          <w:szCs w:val="24"/>
        </w:rPr>
        <w:t>Заведующий кафедрой:</w:t>
      </w:r>
      <w:r w:rsidRPr="00193AE9">
        <w:rPr>
          <w:rFonts w:ascii="Times New Roman" w:hAnsi="Times New Roman"/>
          <w:sz w:val="24"/>
          <w:szCs w:val="24"/>
        </w:rPr>
        <w:t xml:space="preserve"> </w:t>
      </w:r>
    </w:p>
    <w:p w:rsidR="00414967" w:rsidRPr="00193AE9" w:rsidRDefault="00414967" w:rsidP="002622A9">
      <w:pPr>
        <w:ind w:right="-6" w:firstLine="567"/>
        <w:jc w:val="both"/>
        <w:rPr>
          <w:rFonts w:ascii="Times New Roman" w:hAnsi="Times New Roman"/>
          <w:sz w:val="24"/>
          <w:szCs w:val="24"/>
        </w:rPr>
      </w:pPr>
    </w:p>
    <w:p w:rsidR="00215B29" w:rsidRDefault="00215B29" w:rsidP="002622A9">
      <w:pPr>
        <w:tabs>
          <w:tab w:val="center" w:pos="1620"/>
          <w:tab w:val="center" w:pos="4320"/>
          <w:tab w:val="center" w:pos="6840"/>
        </w:tabs>
        <w:ind w:right="-6" w:firstLine="567"/>
        <w:jc w:val="both"/>
        <w:rPr>
          <w:rFonts w:ascii="Times New Roman" w:hAnsi="Times New Roman"/>
          <w:sz w:val="24"/>
          <w:szCs w:val="24"/>
        </w:rPr>
      </w:pPr>
      <w:r w:rsidRPr="00193AE9">
        <w:rPr>
          <w:rFonts w:ascii="Times New Roman" w:hAnsi="Times New Roman"/>
          <w:sz w:val="24"/>
          <w:szCs w:val="24"/>
        </w:rPr>
        <w:t>Заведующий кафедрой правоведения, к.</w:t>
      </w:r>
      <w:r w:rsidR="00F228C4">
        <w:rPr>
          <w:rFonts w:ascii="Times New Roman" w:hAnsi="Times New Roman"/>
          <w:sz w:val="24"/>
          <w:szCs w:val="24"/>
        </w:rPr>
        <w:t>ю.н., доцент Трегубов М.В.</w:t>
      </w:r>
    </w:p>
    <w:p w:rsidR="00F228C4" w:rsidRDefault="00F228C4" w:rsidP="002622A9">
      <w:pPr>
        <w:tabs>
          <w:tab w:val="center" w:pos="1620"/>
          <w:tab w:val="center" w:pos="4320"/>
          <w:tab w:val="center" w:pos="6840"/>
        </w:tabs>
        <w:ind w:right="-6" w:firstLine="567"/>
        <w:jc w:val="both"/>
        <w:rPr>
          <w:rFonts w:ascii="Times New Roman" w:hAnsi="Times New Roman"/>
          <w:sz w:val="24"/>
          <w:szCs w:val="24"/>
        </w:rPr>
      </w:pPr>
    </w:p>
    <w:p w:rsidR="00F20438" w:rsidRDefault="00F20438" w:rsidP="002622A9">
      <w:pPr>
        <w:tabs>
          <w:tab w:val="center" w:pos="1620"/>
          <w:tab w:val="center" w:pos="4320"/>
          <w:tab w:val="center" w:pos="6840"/>
        </w:tabs>
        <w:ind w:right="-6" w:firstLine="567"/>
        <w:jc w:val="both"/>
        <w:rPr>
          <w:rFonts w:ascii="Times New Roman" w:hAnsi="Times New Roman"/>
          <w:sz w:val="24"/>
          <w:szCs w:val="24"/>
        </w:rPr>
      </w:pPr>
    </w:p>
    <w:p w:rsidR="00F20438" w:rsidRPr="00F20438" w:rsidRDefault="00F20438" w:rsidP="00F20438">
      <w:pPr>
        <w:widowControl/>
        <w:suppressAutoHyphens w:val="0"/>
        <w:overflowPunct/>
        <w:autoSpaceDE/>
        <w:autoSpaceDN/>
        <w:ind w:left="708"/>
        <w:jc w:val="both"/>
        <w:textAlignment w:val="auto"/>
        <w:rPr>
          <w:rFonts w:ascii="Times New Roman" w:eastAsia="Calibri" w:hAnsi="Times New Roman"/>
          <w:kern w:val="0"/>
          <w:sz w:val="24"/>
          <w:szCs w:val="24"/>
        </w:rPr>
      </w:pPr>
      <w:r w:rsidRPr="00F20438">
        <w:rPr>
          <w:rFonts w:ascii="Times New Roman" w:eastAsia="Calibri" w:hAnsi="Times New Roman"/>
          <w:kern w:val="0"/>
          <w:sz w:val="24"/>
          <w:szCs w:val="24"/>
        </w:rPr>
        <w:t>утвержден</w:t>
      </w:r>
      <w:r>
        <w:rPr>
          <w:rFonts w:ascii="Times New Roman" w:eastAsia="Calibri" w:hAnsi="Times New Roman"/>
          <w:kern w:val="0"/>
          <w:sz w:val="24"/>
          <w:szCs w:val="24"/>
        </w:rPr>
        <w:t>ы</w:t>
      </w:r>
      <w:r w:rsidRPr="00F20438">
        <w:rPr>
          <w:rFonts w:ascii="Times New Roman" w:eastAsia="Calibri" w:hAnsi="Times New Roman"/>
          <w:kern w:val="0"/>
          <w:sz w:val="24"/>
          <w:szCs w:val="24"/>
        </w:rPr>
        <w:t xml:space="preserve"> Методической комиссией по направлениям 40.03.01, 40.04.01, 40.06.01 </w:t>
      </w:r>
      <w:r w:rsidRPr="00F20438">
        <w:rPr>
          <w:rFonts w:ascii="Times New Roman" w:eastAsia="Calibri" w:hAnsi="Times New Roman"/>
          <w:kern w:val="0"/>
          <w:sz w:val="24"/>
          <w:szCs w:val="24"/>
          <w:u w:val="single"/>
        </w:rPr>
        <w:t xml:space="preserve">Юриспруденция 13 июля 2021 года  </w:t>
      </w:r>
      <w:r w:rsidRPr="00F20438">
        <w:rPr>
          <w:rFonts w:ascii="Times New Roman" w:eastAsia="Calibri" w:hAnsi="Times New Roman"/>
          <w:kern w:val="0"/>
          <w:sz w:val="24"/>
          <w:szCs w:val="24"/>
        </w:rPr>
        <w:t>Протокол № 3.</w:t>
      </w:r>
    </w:p>
    <w:p w:rsidR="00F20438" w:rsidRPr="00F20438" w:rsidRDefault="00F20438" w:rsidP="00F20438">
      <w:pPr>
        <w:suppressAutoHyphens w:val="0"/>
        <w:overflowPunct/>
        <w:autoSpaceDE/>
        <w:autoSpaceDN/>
        <w:textAlignment w:val="auto"/>
        <w:rPr>
          <w:rFonts w:ascii="Times New Roman" w:eastAsia="Calibri" w:hAnsi="Times New Roman"/>
          <w:color w:val="000000"/>
          <w:kern w:val="0"/>
          <w:sz w:val="24"/>
          <w:szCs w:val="24"/>
        </w:rPr>
      </w:pPr>
    </w:p>
    <w:p w:rsidR="00F20438" w:rsidRPr="00F20438" w:rsidRDefault="00F20438" w:rsidP="00F20438">
      <w:pPr>
        <w:suppressAutoHyphens w:val="0"/>
        <w:overflowPunct/>
        <w:autoSpaceDE/>
        <w:autoSpaceDN/>
        <w:ind w:firstLine="601"/>
        <w:textAlignment w:val="auto"/>
        <w:rPr>
          <w:rFonts w:ascii="Times New Roman" w:eastAsia="Calibri" w:hAnsi="Times New Roman"/>
          <w:color w:val="000000"/>
          <w:kern w:val="0"/>
          <w:sz w:val="24"/>
          <w:szCs w:val="24"/>
        </w:rPr>
      </w:pPr>
      <w:r w:rsidRPr="00F20438">
        <w:rPr>
          <w:rFonts w:ascii="Times New Roman" w:eastAsia="Calibri" w:hAnsi="Times New Roman"/>
          <w:kern w:val="0"/>
          <w:sz w:val="24"/>
          <w:szCs w:val="24"/>
        </w:rPr>
        <w:t xml:space="preserve">В новой редакции </w:t>
      </w:r>
      <w:r w:rsidRPr="00F20438">
        <w:rPr>
          <w:rFonts w:ascii="Times New Roman" w:hAnsi="Times New Roman"/>
          <w:kern w:val="0"/>
          <w:sz w:val="24"/>
          <w:szCs w:val="24"/>
        </w:rPr>
        <w:t>одобрен</w:t>
      </w:r>
      <w:r>
        <w:rPr>
          <w:rFonts w:ascii="Times New Roman" w:hAnsi="Times New Roman"/>
          <w:kern w:val="0"/>
          <w:sz w:val="24"/>
          <w:szCs w:val="24"/>
        </w:rPr>
        <w:t>ы</w:t>
      </w:r>
      <w:r w:rsidRPr="00F20438">
        <w:rPr>
          <w:rFonts w:ascii="Times New Roman" w:hAnsi="Times New Roman"/>
          <w:kern w:val="0"/>
          <w:sz w:val="24"/>
          <w:szCs w:val="24"/>
        </w:rPr>
        <w:t xml:space="preserve"> на заседании кафедры </w:t>
      </w:r>
      <w:r w:rsidRPr="00F20438">
        <w:rPr>
          <w:rFonts w:ascii="Times New Roman" w:eastAsia="MS Mincho" w:hAnsi="Times New Roman"/>
          <w:kern w:val="0"/>
          <w:sz w:val="24"/>
          <w:szCs w:val="24"/>
        </w:rPr>
        <w:t>правоведения</w:t>
      </w:r>
      <w:r w:rsidRPr="00F20438">
        <w:rPr>
          <w:rFonts w:ascii="Times New Roman" w:hAnsi="Times New Roman"/>
          <w:i/>
          <w:kern w:val="0"/>
          <w:sz w:val="24"/>
          <w:szCs w:val="24"/>
        </w:rPr>
        <w:t xml:space="preserve">. </w:t>
      </w:r>
      <w:r w:rsidRPr="00F20438">
        <w:rPr>
          <w:rFonts w:ascii="Times New Roman" w:hAnsi="Times New Roman"/>
          <w:kern w:val="0"/>
          <w:sz w:val="24"/>
          <w:szCs w:val="24"/>
        </w:rPr>
        <w:t>Протокол от</w:t>
      </w:r>
      <w:r w:rsidRPr="00F20438">
        <w:rPr>
          <w:rFonts w:ascii="Times New Roman" w:hAnsi="Times New Roman"/>
          <w:i/>
          <w:kern w:val="0"/>
          <w:sz w:val="24"/>
          <w:szCs w:val="24"/>
        </w:rPr>
        <w:t xml:space="preserve"> 13 июля 2022 год </w:t>
      </w:r>
      <w:r w:rsidRPr="00F20438">
        <w:rPr>
          <w:rFonts w:ascii="Times New Roman" w:hAnsi="Times New Roman"/>
          <w:kern w:val="0"/>
          <w:sz w:val="24"/>
          <w:szCs w:val="24"/>
        </w:rPr>
        <w:t>№</w:t>
      </w:r>
      <w:r w:rsidRPr="00F20438">
        <w:rPr>
          <w:rFonts w:ascii="Times New Roman" w:hAnsi="Times New Roman"/>
          <w:i/>
          <w:kern w:val="0"/>
          <w:sz w:val="24"/>
          <w:szCs w:val="24"/>
        </w:rPr>
        <w:t xml:space="preserve"> 4.</w:t>
      </w:r>
    </w:p>
    <w:p w:rsidR="00F20438" w:rsidRPr="00193AE9" w:rsidRDefault="00F20438" w:rsidP="002622A9">
      <w:pPr>
        <w:tabs>
          <w:tab w:val="center" w:pos="1620"/>
          <w:tab w:val="center" w:pos="4320"/>
          <w:tab w:val="center" w:pos="6840"/>
        </w:tabs>
        <w:ind w:right="-6" w:firstLine="567"/>
        <w:jc w:val="both"/>
        <w:rPr>
          <w:rFonts w:ascii="Times New Roman" w:hAnsi="Times New Roman"/>
          <w:sz w:val="24"/>
          <w:szCs w:val="24"/>
        </w:rPr>
      </w:pPr>
    </w:p>
    <w:p w:rsidR="00414967" w:rsidRPr="00193AE9" w:rsidRDefault="00215B29" w:rsidP="002622A9">
      <w:pPr>
        <w:tabs>
          <w:tab w:val="center" w:pos="1620"/>
          <w:tab w:val="center" w:pos="4320"/>
          <w:tab w:val="center" w:pos="6840"/>
        </w:tabs>
        <w:ind w:right="-6" w:firstLine="567"/>
        <w:jc w:val="both"/>
        <w:rPr>
          <w:rFonts w:ascii="Times New Roman" w:hAnsi="Times New Roman"/>
          <w:sz w:val="24"/>
          <w:szCs w:val="24"/>
        </w:rPr>
        <w:sectPr w:rsidR="00414967" w:rsidRPr="00193AE9">
          <w:headerReference w:type="default" r:id="rId10"/>
          <w:pgSz w:w="11906" w:h="16838"/>
          <w:pgMar w:top="1134" w:right="850" w:bottom="1134" w:left="1701" w:header="720" w:footer="720" w:gutter="0"/>
          <w:cols w:space="720"/>
        </w:sectPr>
      </w:pP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00414967" w:rsidRPr="00193AE9">
        <w:rPr>
          <w:rFonts w:ascii="Times New Roman" w:hAnsi="Times New Roman"/>
          <w:sz w:val="24"/>
          <w:szCs w:val="24"/>
          <w:vertAlign w:val="superscript"/>
        </w:rPr>
        <w:tab/>
      </w:r>
    </w:p>
    <w:p w:rsidR="00CB5B3D" w:rsidRDefault="00CB5B3D" w:rsidP="002622A9">
      <w:pPr>
        <w:ind w:firstLine="567"/>
        <w:jc w:val="both"/>
      </w:pPr>
      <w:r>
        <w:rPr>
          <w:rFonts w:ascii="Times New Roman" w:hAnsi="Times New Roman"/>
          <w:b/>
        </w:rPr>
        <w:lastRenderedPageBreak/>
        <w:t>СОДЕРЖАНИЕ</w:t>
      </w:r>
    </w:p>
    <w:p w:rsidR="00CB5B3D" w:rsidRDefault="00CB5B3D" w:rsidP="002622A9">
      <w:pPr>
        <w:ind w:firstLine="567"/>
        <w:jc w:val="both"/>
      </w:pPr>
    </w:p>
    <w:tbl>
      <w:tblPr>
        <w:tblW w:w="9570" w:type="dxa"/>
        <w:tblInd w:w="1" w:type="dxa"/>
        <w:tblLayout w:type="fixed"/>
        <w:tblLook w:val="0400" w:firstRow="0" w:lastRow="0" w:firstColumn="0" w:lastColumn="0" w:noHBand="0" w:noVBand="1"/>
      </w:tblPr>
      <w:tblGrid>
        <w:gridCol w:w="648"/>
        <w:gridCol w:w="8922"/>
      </w:tblGrid>
      <w:tr w:rsidR="00CB5B3D" w:rsidTr="00CB5B3D">
        <w:trPr>
          <w:trHeight w:val="2859"/>
        </w:trPr>
        <w:tc>
          <w:tcPr>
            <w:tcW w:w="648" w:type="dxa"/>
          </w:tcPr>
          <w:p w:rsidR="00CB5B3D" w:rsidRDefault="00CB5B3D" w:rsidP="002622A9">
            <w:pPr>
              <w:ind w:firstLine="567"/>
              <w:jc w:val="both"/>
              <w:rPr>
                <w:rFonts w:ascii="Courier New" w:eastAsia="Courier New" w:hAnsi="Courier New" w:cs="Courier New"/>
                <w:color w:val="000000"/>
                <w:sz w:val="24"/>
                <w:szCs w:val="24"/>
                <w:lang w:eastAsia="en-US" w:bidi="ru-RU"/>
              </w:rPr>
            </w:pPr>
          </w:p>
        </w:tc>
        <w:tc>
          <w:tcPr>
            <w:tcW w:w="8923" w:type="dxa"/>
          </w:tcPr>
          <w:p w:rsidR="00CB5B3D" w:rsidRDefault="00CB5B3D" w:rsidP="002622A9">
            <w:pPr>
              <w:ind w:left="27"/>
              <w:jc w:val="both"/>
              <w:rPr>
                <w:rFonts w:ascii="Courier New" w:eastAsia="Courier New" w:hAnsi="Courier New" w:cs="Courier New"/>
                <w:color w:val="000000"/>
                <w:sz w:val="24"/>
                <w:szCs w:val="24"/>
                <w:lang w:eastAsia="en-US" w:bidi="ru-RU"/>
              </w:rPr>
            </w:pPr>
            <w:r>
              <w:rPr>
                <w:rFonts w:ascii="Times New Roman" w:hAnsi="Times New Roman"/>
                <w:lang w:eastAsia="en-US"/>
              </w:rPr>
              <w:t>1.</w:t>
            </w:r>
            <w:r>
              <w:rPr>
                <w:rFonts w:ascii="Times New Roman" w:hAnsi="Times New Roman"/>
                <w:lang w:eastAsia="en-US"/>
              </w:rPr>
              <w:tab/>
              <w:t>Перечень компетенций, которыми должны овладеть обучающиеся в результате освоения образовательной программы</w:t>
            </w:r>
            <w:r w:rsidR="00EC2120">
              <w:rPr>
                <w:rFonts w:ascii="Times New Roman" w:hAnsi="Times New Roman"/>
                <w:lang w:eastAsia="en-US"/>
              </w:rPr>
              <w:t xml:space="preserve"> 4</w:t>
            </w:r>
          </w:p>
          <w:p w:rsidR="00CB5B3D" w:rsidRDefault="00CB5B3D" w:rsidP="002622A9">
            <w:pPr>
              <w:ind w:left="27"/>
              <w:jc w:val="both"/>
              <w:rPr>
                <w:rFonts w:ascii="Times New Roman" w:hAnsi="Times New Roman"/>
                <w:lang w:eastAsia="en-US"/>
              </w:rPr>
            </w:pPr>
            <w:r>
              <w:rPr>
                <w:rFonts w:ascii="Times New Roman" w:hAnsi="Times New Roman"/>
                <w:lang w:eastAsia="en-US"/>
              </w:rPr>
              <w:t>2.</w:t>
            </w:r>
            <w:r>
              <w:rPr>
                <w:rFonts w:ascii="Times New Roman" w:hAnsi="Times New Roman"/>
                <w:lang w:eastAsia="en-US"/>
              </w:rPr>
              <w:tab/>
              <w:t>Ключевые индикаторы сформированности компетенций</w:t>
            </w:r>
            <w:r w:rsidR="00EC2120">
              <w:rPr>
                <w:rFonts w:ascii="Times New Roman" w:hAnsi="Times New Roman"/>
                <w:lang w:eastAsia="en-US"/>
              </w:rPr>
              <w:t xml:space="preserve"> 5</w:t>
            </w:r>
          </w:p>
          <w:p w:rsidR="00CB5B3D" w:rsidRDefault="00CB5B3D" w:rsidP="002622A9">
            <w:pPr>
              <w:ind w:left="27"/>
              <w:jc w:val="both"/>
              <w:rPr>
                <w:rFonts w:ascii="Courier New" w:eastAsia="Courier New" w:hAnsi="Courier New" w:cs="Courier New"/>
                <w:lang w:eastAsia="en-US"/>
              </w:rPr>
            </w:pPr>
            <w:r>
              <w:rPr>
                <w:rFonts w:ascii="Times New Roman" w:hAnsi="Times New Roman"/>
                <w:lang w:eastAsia="en-US"/>
              </w:rPr>
              <w:t xml:space="preserve">3 </w:t>
            </w:r>
            <w:r w:rsidR="00EC2120">
              <w:rPr>
                <w:rFonts w:ascii="Times New Roman" w:hAnsi="Times New Roman"/>
                <w:lang w:eastAsia="en-US"/>
              </w:rPr>
              <w:t>Оценочные материалы, необходимые для оценки результатов освоения образовательной программы</w:t>
            </w:r>
            <w:r w:rsidR="00EC2120">
              <w:rPr>
                <w:rFonts w:ascii="Times New Roman" w:hAnsi="Times New Roman"/>
                <w:lang w:eastAsia="en-US"/>
              </w:rPr>
              <w:t xml:space="preserve"> 8</w:t>
            </w:r>
          </w:p>
          <w:p w:rsidR="00CB5B3D" w:rsidRDefault="00CB5B3D" w:rsidP="002622A9">
            <w:pPr>
              <w:ind w:left="27"/>
              <w:jc w:val="both"/>
              <w:rPr>
                <w:lang w:eastAsia="en-US"/>
              </w:rPr>
            </w:pPr>
            <w:r>
              <w:rPr>
                <w:rFonts w:ascii="Times New Roman" w:hAnsi="Times New Roman"/>
                <w:lang w:eastAsia="en-US"/>
              </w:rPr>
              <w:t>4.</w:t>
            </w:r>
            <w:r>
              <w:rPr>
                <w:rFonts w:ascii="Times New Roman" w:hAnsi="Times New Roman"/>
                <w:lang w:eastAsia="en-US"/>
              </w:rPr>
              <w:tab/>
            </w:r>
            <w:r w:rsidR="00EC2120">
              <w:rPr>
                <w:rFonts w:ascii="Times New Roman" w:hAnsi="Times New Roman"/>
                <w:lang w:eastAsia="en-US"/>
              </w:rPr>
              <w:t>Методические материалы</w:t>
            </w:r>
            <w:r w:rsidR="00EC2120">
              <w:rPr>
                <w:rFonts w:ascii="Times New Roman" w:hAnsi="Times New Roman"/>
                <w:lang w:eastAsia="en-US"/>
              </w:rPr>
              <w:t xml:space="preserve"> 9</w:t>
            </w:r>
          </w:p>
          <w:p w:rsidR="00CB5B3D" w:rsidRDefault="00CB5B3D" w:rsidP="002622A9">
            <w:pPr>
              <w:ind w:left="27"/>
              <w:jc w:val="both"/>
              <w:rPr>
                <w:lang w:eastAsia="en-US"/>
              </w:rPr>
            </w:pPr>
            <w:r>
              <w:rPr>
                <w:rFonts w:ascii="Times New Roman" w:hAnsi="Times New Roman"/>
                <w:lang w:eastAsia="en-US"/>
              </w:rPr>
              <w:t>5.</w:t>
            </w:r>
            <w:r>
              <w:rPr>
                <w:rFonts w:ascii="Times New Roman" w:hAnsi="Times New Roman"/>
                <w:lang w:eastAsia="en-US"/>
              </w:rPr>
              <w:tab/>
            </w:r>
            <w:r w:rsidR="00EC2120">
              <w:rPr>
                <w:rFonts w:ascii="Times New Roman" w:hAnsi="Times New Roman"/>
                <w:lang w:eastAsia="en-US"/>
              </w:rPr>
              <w:t>Шкала оценивания</w:t>
            </w:r>
            <w:r w:rsidR="00EC2120">
              <w:rPr>
                <w:rFonts w:ascii="Times New Roman" w:hAnsi="Times New Roman"/>
                <w:lang w:eastAsia="en-US"/>
              </w:rPr>
              <w:t xml:space="preserve"> 14</w:t>
            </w:r>
            <w:bookmarkStart w:id="0" w:name="_GoBack"/>
            <w:bookmarkEnd w:id="0"/>
          </w:p>
          <w:p w:rsidR="00CB5B3D" w:rsidRDefault="00CB5B3D" w:rsidP="002622A9">
            <w:pPr>
              <w:ind w:left="27"/>
              <w:jc w:val="both"/>
              <w:rPr>
                <w:rFonts w:ascii="Courier New" w:eastAsia="Courier New" w:hAnsi="Courier New" w:cs="Courier New"/>
                <w:color w:val="000000"/>
                <w:sz w:val="24"/>
                <w:szCs w:val="24"/>
                <w:lang w:eastAsia="en-US" w:bidi="ru-RU"/>
              </w:rPr>
            </w:pPr>
          </w:p>
        </w:tc>
      </w:tr>
    </w:tbl>
    <w:p w:rsidR="00E82FBD" w:rsidRPr="00193AE9" w:rsidRDefault="00E82FBD"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BB7688" w:rsidRPr="00193AE9" w:rsidRDefault="00BB7688" w:rsidP="002622A9">
      <w:pPr>
        <w:rPr>
          <w:rFonts w:ascii="Times New Roman" w:hAnsi="Times New Roman"/>
          <w:sz w:val="24"/>
          <w:szCs w:val="24"/>
        </w:rPr>
      </w:pPr>
    </w:p>
    <w:p w:rsidR="00E458C7" w:rsidRDefault="00E458C7" w:rsidP="002622A9">
      <w:pPr>
        <w:widowControl/>
        <w:suppressAutoHyphens w:val="0"/>
        <w:overflowPunct/>
        <w:autoSpaceDE/>
        <w:autoSpaceDN/>
        <w:textAlignment w:val="auto"/>
        <w:rPr>
          <w:rFonts w:ascii="Times New Roman" w:hAnsi="Times New Roman"/>
          <w:sz w:val="24"/>
          <w:szCs w:val="24"/>
        </w:rPr>
      </w:pPr>
      <w:r>
        <w:rPr>
          <w:rFonts w:ascii="Times New Roman" w:hAnsi="Times New Roman"/>
          <w:sz w:val="24"/>
          <w:szCs w:val="24"/>
        </w:rPr>
        <w:br w:type="page"/>
      </w:r>
    </w:p>
    <w:p w:rsidR="00BB7688" w:rsidRDefault="00BB7688" w:rsidP="002622A9">
      <w:pPr>
        <w:ind w:firstLine="567"/>
        <w:jc w:val="both"/>
        <w:rPr>
          <w:rFonts w:ascii="Times New Roman" w:hAnsi="Times New Roman"/>
          <w:b/>
          <w:sz w:val="24"/>
          <w:szCs w:val="24"/>
        </w:rPr>
      </w:pPr>
      <w:r w:rsidRPr="00193AE9">
        <w:rPr>
          <w:rFonts w:ascii="Times New Roman" w:hAnsi="Times New Roman"/>
          <w:b/>
          <w:sz w:val="24"/>
          <w:szCs w:val="24"/>
        </w:rPr>
        <w:lastRenderedPageBreak/>
        <w:t>1</w:t>
      </w:r>
      <w:r w:rsidRPr="00193AE9">
        <w:rPr>
          <w:rFonts w:ascii="Times New Roman" w:hAnsi="Times New Roman"/>
          <w:sz w:val="24"/>
          <w:szCs w:val="24"/>
        </w:rPr>
        <w:t>.</w:t>
      </w:r>
      <w:r w:rsidRPr="00193AE9">
        <w:rPr>
          <w:rFonts w:ascii="Times New Roman" w:hAnsi="Times New Roman"/>
          <w:sz w:val="24"/>
          <w:szCs w:val="24"/>
        </w:rPr>
        <w:tab/>
      </w:r>
      <w:r w:rsidRPr="00193AE9">
        <w:rPr>
          <w:rFonts w:ascii="Times New Roman" w:hAnsi="Times New Roman"/>
          <w:b/>
          <w:sz w:val="24"/>
          <w:szCs w:val="24"/>
        </w:rPr>
        <w:t>Перечень компетенций, которыми должны овладеть обучающиеся в результате освоения образовательной программы</w:t>
      </w:r>
    </w:p>
    <w:p w:rsidR="00CB5B3D" w:rsidRDefault="00F31A76" w:rsidP="002622A9">
      <w:pPr>
        <w:ind w:firstLine="567"/>
        <w:jc w:val="both"/>
      </w:pPr>
      <w:r w:rsidRPr="00193AE9">
        <w:rPr>
          <w:rFonts w:ascii="Times New Roman" w:hAnsi="Times New Roman"/>
          <w:b/>
          <w:sz w:val="24"/>
          <w:szCs w:val="24"/>
        </w:rPr>
        <w:t>1.1.</w:t>
      </w:r>
      <w:r w:rsidRPr="00193AE9">
        <w:rPr>
          <w:rFonts w:ascii="Times New Roman" w:hAnsi="Times New Roman"/>
          <w:b/>
          <w:sz w:val="24"/>
          <w:szCs w:val="24"/>
        </w:rPr>
        <w:tab/>
      </w:r>
      <w:r w:rsidR="00CB5B3D">
        <w:rPr>
          <w:rFonts w:ascii="Times New Roman" w:hAnsi="Times New Roman"/>
          <w:b/>
        </w:rPr>
        <w:t>При защите выпускной квалификационной работы</w:t>
      </w:r>
    </w:p>
    <w:p w:rsidR="00CB5B3D" w:rsidRDefault="00CB5B3D" w:rsidP="002622A9">
      <w:pPr>
        <w:ind w:firstLine="567"/>
        <w:jc w:val="both"/>
        <w:rPr>
          <w:rFonts w:ascii="Times New Roman" w:hAnsi="Times New Roman"/>
          <w:b/>
          <w:sz w:val="24"/>
          <w:szCs w:val="24"/>
        </w:rPr>
      </w:pPr>
      <w:r>
        <w:rPr>
          <w:rFonts w:ascii="Times New Roman" w:hAnsi="Times New Roman"/>
          <w:b/>
          <w:sz w:val="24"/>
          <w:szCs w:val="24"/>
        </w:rPr>
        <w:t>Перечень универсальных компетенции, подтверждающих наличие у выпускника общих знаний и социального опыта</w:t>
      </w:r>
    </w:p>
    <w:tbl>
      <w:tblPr>
        <w:tblStyle w:val="af"/>
        <w:tblW w:w="0" w:type="auto"/>
        <w:tblInd w:w="250" w:type="dxa"/>
        <w:tblLook w:val="04A0" w:firstRow="1" w:lastRow="0" w:firstColumn="1" w:lastColumn="0" w:noHBand="0" w:noVBand="1"/>
      </w:tblPr>
      <w:tblGrid>
        <w:gridCol w:w="1843"/>
        <w:gridCol w:w="7478"/>
      </w:tblGrid>
      <w:tr w:rsidR="00CB5B3D" w:rsidTr="00CB5B3D">
        <w:tc>
          <w:tcPr>
            <w:tcW w:w="1843" w:type="dxa"/>
            <w:tcBorders>
              <w:top w:val="single" w:sz="4" w:space="0" w:color="auto"/>
              <w:left w:val="single" w:sz="4" w:space="0" w:color="auto"/>
              <w:bottom w:val="single" w:sz="4" w:space="0" w:color="auto"/>
              <w:right w:val="single" w:sz="4" w:space="0" w:color="auto"/>
            </w:tcBorders>
            <w:hideMark/>
          </w:tcPr>
          <w:p w:rsidR="00CB5B3D" w:rsidRDefault="00CB5B3D" w:rsidP="002622A9">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CB5B3D" w:rsidTr="00CB5B3D">
        <w:tc>
          <w:tcPr>
            <w:tcW w:w="9321" w:type="dxa"/>
            <w:gridSpan w:val="2"/>
            <w:tcBorders>
              <w:top w:val="single" w:sz="4" w:space="0" w:color="auto"/>
              <w:left w:val="single" w:sz="4" w:space="0" w:color="auto"/>
              <w:bottom w:val="single" w:sz="4" w:space="0" w:color="auto"/>
              <w:right w:val="single" w:sz="4" w:space="0" w:color="auto"/>
            </w:tcBorders>
            <w:hideMark/>
          </w:tcPr>
          <w:p w:rsidR="00CB5B3D" w:rsidRDefault="00CB5B3D" w:rsidP="002622A9">
            <w:pPr>
              <w:jc w:val="center"/>
              <w:rPr>
                <w:rFonts w:ascii="Times New Roman" w:hAnsi="Times New Roman"/>
                <w:b/>
                <w:spacing w:val="-20"/>
                <w:sz w:val="24"/>
                <w:szCs w:val="24"/>
              </w:rPr>
            </w:pPr>
            <w:r>
              <w:rPr>
                <w:rFonts w:ascii="Times New Roman" w:hAnsi="Times New Roman"/>
                <w:b/>
                <w:spacing w:val="-20"/>
                <w:sz w:val="24"/>
                <w:szCs w:val="24"/>
              </w:rPr>
              <w:t>УНИВЕРСАЛЬНЫЕ КОМПЕТЕНЦИИ (УК)</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УК ОС-1</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применять критический анализ и системный подход для решения профессиональных задач</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УК ОС-2</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применять проектный подход при решении профессиональных задач</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УК ОС-3</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критически оценивать и переосмыслять накопленный опыт в собственной учебно-профессиональной и профессиональной деятельности</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УК ОС-4</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к коммуникации в устной и письменной формах на русском и иностранном языках для решения задач профессиональной деятельности</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УК ОС-5</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tc>
      </w:tr>
    </w:tbl>
    <w:p w:rsidR="00CB5B3D" w:rsidRDefault="00CB5B3D" w:rsidP="002622A9">
      <w:pPr>
        <w:jc w:val="both"/>
        <w:rPr>
          <w:rFonts w:ascii="Times New Roman" w:hAnsi="Times New Roman"/>
          <w:b/>
          <w:sz w:val="24"/>
          <w:szCs w:val="24"/>
        </w:rPr>
      </w:pPr>
      <w:r>
        <w:rPr>
          <w:rFonts w:ascii="Times New Roman" w:hAnsi="Times New Roman"/>
          <w:b/>
          <w:sz w:val="24"/>
          <w:szCs w:val="24"/>
        </w:rPr>
        <w:t>Перечень общепрофессиональных компетенций, на основе которых были освоены профессиональные компетенции</w:t>
      </w:r>
    </w:p>
    <w:tbl>
      <w:tblPr>
        <w:tblStyle w:val="af"/>
        <w:tblW w:w="0" w:type="auto"/>
        <w:tblInd w:w="250" w:type="dxa"/>
        <w:tblLook w:val="04A0" w:firstRow="1" w:lastRow="0" w:firstColumn="1" w:lastColumn="0" w:noHBand="0" w:noVBand="1"/>
      </w:tblPr>
      <w:tblGrid>
        <w:gridCol w:w="1843"/>
        <w:gridCol w:w="7478"/>
      </w:tblGrid>
      <w:tr w:rsidR="00CB5B3D" w:rsidTr="00CB5B3D">
        <w:tc>
          <w:tcPr>
            <w:tcW w:w="1843" w:type="dxa"/>
            <w:tcBorders>
              <w:top w:val="single" w:sz="4" w:space="0" w:color="auto"/>
              <w:left w:val="single" w:sz="4" w:space="0" w:color="auto"/>
              <w:bottom w:val="single" w:sz="4" w:space="0" w:color="auto"/>
              <w:right w:val="single" w:sz="4" w:space="0" w:color="auto"/>
            </w:tcBorders>
            <w:hideMark/>
          </w:tcPr>
          <w:p w:rsidR="00CB5B3D" w:rsidRDefault="00CB5B3D" w:rsidP="002622A9">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CB5B3D" w:rsidTr="00CB5B3D">
        <w:tc>
          <w:tcPr>
            <w:tcW w:w="9321" w:type="dxa"/>
            <w:gridSpan w:val="2"/>
            <w:tcBorders>
              <w:top w:val="single" w:sz="4" w:space="0" w:color="auto"/>
              <w:left w:val="single" w:sz="4" w:space="0" w:color="auto"/>
              <w:bottom w:val="single" w:sz="4" w:space="0" w:color="auto"/>
              <w:right w:val="single" w:sz="4" w:space="0" w:color="auto"/>
            </w:tcBorders>
            <w:hideMark/>
          </w:tcPr>
          <w:p w:rsidR="00CB5B3D" w:rsidRDefault="00CB5B3D" w:rsidP="002622A9">
            <w:pPr>
              <w:jc w:val="center"/>
              <w:rPr>
                <w:rFonts w:ascii="Times New Roman" w:hAnsi="Times New Roman"/>
                <w:b/>
                <w:spacing w:val="-20"/>
                <w:sz w:val="24"/>
                <w:szCs w:val="24"/>
              </w:rPr>
            </w:pPr>
            <w:r>
              <w:rPr>
                <w:rFonts w:ascii="Times New Roman" w:hAnsi="Times New Roman"/>
                <w:b/>
                <w:spacing w:val="-20"/>
                <w:sz w:val="24"/>
                <w:szCs w:val="24"/>
              </w:rPr>
              <w:t>ОБЩЕПРОФЕССИОНАЛЬНЫЕ КОМПЕТЕНЦИИ (ОПК)</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bCs/>
                <w:color w:val="000000"/>
                <w:spacing w:val="-20"/>
                <w:kern w:val="0"/>
              </w:rPr>
            </w:pPr>
            <w:r>
              <w:rPr>
                <w:rFonts w:ascii="Times New Roman" w:hAnsi="Times New Roman"/>
                <w:b/>
                <w:bCs/>
                <w:color w:val="000000"/>
                <w:spacing w:val="-20"/>
              </w:rPr>
              <w:t>ОПК -1</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анализировать нестандартные ситуации правоприменительной практики и предлагать оптимальные варианты их решения</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ОПК -2</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самостоятельно готовить экспертные юридические заключения и проводить экспертизу нормативных (индивидуальных) правовых актов</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kern w:val="0"/>
              </w:rPr>
            </w:pPr>
            <w:r>
              <w:rPr>
                <w:rFonts w:ascii="Times New Roman" w:hAnsi="Times New Roman"/>
                <w:b/>
                <w:color w:val="000000"/>
                <w:spacing w:val="-20"/>
              </w:rPr>
              <w:t>ОПК -3</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квалифицированно толковать правовые акты, в том числе в ситуациях наличия пробелов и коллизий норм прав</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rPr>
            </w:pPr>
            <w:r>
              <w:rPr>
                <w:rFonts w:ascii="Times New Roman" w:hAnsi="Times New Roman"/>
                <w:b/>
                <w:color w:val="000000"/>
                <w:spacing w:val="-20"/>
                <w:kern w:val="0"/>
                <w:sz w:val="24"/>
              </w:rPr>
              <w:t>ОПК-4.</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письменно и устно аргументировать правовую позицию по делу, в том числе в состязательных процессах</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rPr>
            </w:pPr>
            <w:r>
              <w:rPr>
                <w:rFonts w:ascii="Times New Roman" w:hAnsi="Times New Roman"/>
                <w:b/>
                <w:color w:val="000000"/>
                <w:spacing w:val="-20"/>
                <w:kern w:val="0"/>
                <w:sz w:val="24"/>
              </w:rPr>
              <w:t>ОПК-5.</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самостоятельно составлять юридические документы и разрабатывать проекты нормативных (индивидуальных) правовых актов</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rPr>
            </w:pPr>
            <w:r>
              <w:rPr>
                <w:rFonts w:ascii="Times New Roman" w:hAnsi="Times New Roman"/>
                <w:b/>
                <w:color w:val="000000"/>
                <w:spacing w:val="-20"/>
                <w:kern w:val="0"/>
                <w:sz w:val="24"/>
              </w:rPr>
              <w:t>ОПК-6.</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CB5B3D" w:rsidTr="00CB5B3D">
        <w:tc>
          <w:tcPr>
            <w:tcW w:w="1843" w:type="dxa"/>
            <w:tcBorders>
              <w:top w:val="single" w:sz="4" w:space="0" w:color="auto"/>
              <w:left w:val="single" w:sz="4" w:space="0" w:color="auto"/>
              <w:bottom w:val="single" w:sz="4" w:space="0" w:color="auto"/>
              <w:right w:val="single" w:sz="4" w:space="0" w:color="auto"/>
            </w:tcBorders>
            <w:vAlign w:val="center"/>
            <w:hideMark/>
          </w:tcPr>
          <w:p w:rsidR="00CB5B3D" w:rsidRDefault="00CB5B3D" w:rsidP="002622A9">
            <w:pPr>
              <w:jc w:val="center"/>
              <w:rPr>
                <w:rFonts w:ascii="Times New Roman" w:hAnsi="Times New Roman"/>
                <w:b/>
                <w:color w:val="000000"/>
                <w:spacing w:val="-20"/>
              </w:rPr>
            </w:pPr>
            <w:r>
              <w:rPr>
                <w:rFonts w:ascii="Times New Roman" w:hAnsi="Times New Roman"/>
                <w:b/>
                <w:color w:val="000000"/>
                <w:spacing w:val="-20"/>
                <w:kern w:val="0"/>
                <w:sz w:val="24"/>
              </w:rPr>
              <w:t>ОПК-7.</w:t>
            </w:r>
          </w:p>
        </w:tc>
        <w:tc>
          <w:tcPr>
            <w:tcW w:w="7478" w:type="dxa"/>
            <w:tcBorders>
              <w:top w:val="single" w:sz="4" w:space="0" w:color="auto"/>
              <w:left w:val="single" w:sz="4" w:space="0" w:color="auto"/>
              <w:bottom w:val="single" w:sz="4" w:space="0" w:color="auto"/>
              <w:right w:val="single" w:sz="4" w:space="0" w:color="auto"/>
            </w:tcBorders>
            <w:hideMark/>
          </w:tcPr>
          <w:p w:rsidR="00CB5B3D" w:rsidRDefault="00CB5B3D"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bl>
    <w:p w:rsidR="0012439B" w:rsidRDefault="0012439B" w:rsidP="0012439B">
      <w:pPr>
        <w:jc w:val="both"/>
        <w:rPr>
          <w:rFonts w:ascii="Times New Roman" w:hAnsi="Times New Roman"/>
          <w:b/>
          <w:sz w:val="24"/>
          <w:szCs w:val="24"/>
        </w:rPr>
      </w:pPr>
      <w:r>
        <w:rPr>
          <w:rFonts w:ascii="Times New Roman" w:hAnsi="Times New Roman"/>
          <w:b/>
          <w:sz w:val="24"/>
          <w:szCs w:val="24"/>
        </w:rPr>
        <w:t>Перечень профессиональных компетенций, на основе которых были освоены профессиональные компетенции</w:t>
      </w:r>
    </w:p>
    <w:tbl>
      <w:tblPr>
        <w:tblStyle w:val="af"/>
        <w:tblW w:w="0" w:type="auto"/>
        <w:tblInd w:w="250" w:type="dxa"/>
        <w:tblLook w:val="04A0" w:firstRow="1" w:lastRow="0" w:firstColumn="1" w:lastColumn="0" w:noHBand="0" w:noVBand="1"/>
      </w:tblPr>
      <w:tblGrid>
        <w:gridCol w:w="1843"/>
        <w:gridCol w:w="7478"/>
      </w:tblGrid>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EC0363" w:rsidTr="00EC0363">
        <w:tc>
          <w:tcPr>
            <w:tcW w:w="9321" w:type="dxa"/>
            <w:gridSpan w:val="2"/>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spacing w:val="-20"/>
                <w:sz w:val="24"/>
                <w:szCs w:val="24"/>
              </w:rPr>
              <w:t>ПРОФЕССИОНАЛЬНЫЕ КОМПЕТЕНЦИИ (ПК)</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ОС-1.</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самостоятельно осуществлять правовые научные исследования с использованием современных методологических принципов и приемов (</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ОС-2.</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осуществлять педагогическую деятельность и разрабатывать учебно-методические материалы</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ОС-3.</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принимать юридически обоснованные решения в условиях рисков и неопределенностей</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ОС-4.</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осуществлять выбор стратегии разрешения правового конфликта</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ОС-5.</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обеспечивать сопровождение организации и функционирования различных институтов гражданского общества</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Default="00EC0363" w:rsidP="002622A9">
            <w:pPr>
              <w:jc w:val="center"/>
              <w:rPr>
                <w:rFonts w:ascii="Times New Roman" w:hAnsi="Times New Roman"/>
                <w:b/>
                <w:spacing w:val="-20"/>
                <w:sz w:val="24"/>
                <w:szCs w:val="24"/>
              </w:rPr>
            </w:pPr>
            <w:r>
              <w:rPr>
                <w:rFonts w:ascii="Times New Roman" w:hAnsi="Times New Roman"/>
                <w:b/>
                <w:color w:val="000000"/>
                <w:spacing w:val="-20"/>
                <w:kern w:val="0"/>
                <w:sz w:val="24"/>
              </w:rPr>
              <w:t>ПКо ОС-6.</w:t>
            </w: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 xml:space="preserve">Способность обеспечивать правовое взаимодействие национальных субъектов с </w:t>
            </w:r>
            <w:r>
              <w:rPr>
                <w:rFonts w:ascii="Times New Roman" w:hAnsi="Times New Roman"/>
                <w:color w:val="000000"/>
                <w:spacing w:val="-20"/>
                <w:kern w:val="0"/>
                <w:sz w:val="24"/>
              </w:rPr>
              <w:lastRenderedPageBreak/>
              <w:t>международными организациями и институтами, органами власти иностранных государств</w:t>
            </w:r>
          </w:p>
        </w:tc>
      </w:tr>
      <w:tr w:rsidR="00EC0363" w:rsidTr="00EC0363">
        <w:tc>
          <w:tcPr>
            <w:tcW w:w="1843" w:type="dxa"/>
            <w:tcBorders>
              <w:top w:val="single" w:sz="4" w:space="0" w:color="auto"/>
              <w:left w:val="single" w:sz="4" w:space="0" w:color="auto"/>
              <w:bottom w:val="single" w:sz="4" w:space="0" w:color="auto"/>
              <w:right w:val="single" w:sz="4" w:space="0" w:color="auto"/>
            </w:tcBorders>
          </w:tcPr>
          <w:p w:rsidR="00EC0363" w:rsidRDefault="00EC0363" w:rsidP="002622A9">
            <w:pPr>
              <w:jc w:val="center"/>
              <w:rPr>
                <w:rFonts w:ascii="Times New Roman" w:hAnsi="Times New Roman"/>
                <w:b/>
                <w:color w:val="000000"/>
                <w:kern w:val="0"/>
                <w:sz w:val="24"/>
              </w:rPr>
            </w:pPr>
          </w:p>
        </w:tc>
        <w:tc>
          <w:tcPr>
            <w:tcW w:w="7478" w:type="dxa"/>
            <w:tcBorders>
              <w:top w:val="single" w:sz="4" w:space="0" w:color="auto"/>
              <w:left w:val="single" w:sz="4" w:space="0" w:color="auto"/>
              <w:bottom w:val="single" w:sz="4" w:space="0" w:color="auto"/>
              <w:right w:val="single" w:sz="4" w:space="0" w:color="auto"/>
            </w:tcBorders>
            <w:hideMark/>
          </w:tcPr>
          <w:p w:rsidR="00EC0363" w:rsidRDefault="00EC0363" w:rsidP="002622A9">
            <w:pPr>
              <w:widowControl/>
              <w:autoSpaceDE/>
              <w:adjustRightInd w:val="0"/>
              <w:jc w:val="both"/>
              <w:rPr>
                <w:rFonts w:ascii="Times New Roman" w:hAnsi="Times New Roman"/>
                <w:color w:val="000000"/>
                <w:kern w:val="0"/>
                <w:sz w:val="24"/>
              </w:rPr>
            </w:pPr>
            <w:r>
              <w:rPr>
                <w:rFonts w:ascii="Times New Roman" w:hAnsi="Times New Roman"/>
                <w:b/>
                <w:spacing w:val="-20"/>
                <w:sz w:val="24"/>
                <w:szCs w:val="24"/>
              </w:rPr>
              <w:t>ПРОФЕССИОНАЛЬНЫЕ КОМПЕТЕНЦИИ (ПКс)</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Pr="00CB5B3D" w:rsidRDefault="00EC0363" w:rsidP="002622A9">
            <w:pPr>
              <w:rPr>
                <w:rFonts w:ascii="Times New Roman" w:hAnsi="Times New Roman"/>
                <w:b/>
                <w:spacing w:val="-20"/>
                <w:kern w:val="0"/>
                <w:sz w:val="24"/>
                <w:szCs w:val="24"/>
              </w:rPr>
            </w:pPr>
            <w:r w:rsidRPr="00CB5B3D">
              <w:rPr>
                <w:rFonts w:ascii="Times New Roman" w:hAnsi="Times New Roman"/>
                <w:b/>
                <w:spacing w:val="-20"/>
                <w:sz w:val="24"/>
                <w:szCs w:val="24"/>
              </w:rPr>
              <w:t>ПКс ОС-1.</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rPr>
            </w:pPr>
            <w:r w:rsidRPr="00EC0363">
              <w:rPr>
                <w:rFonts w:ascii="Times New Roman" w:hAnsi="Times New Roman"/>
                <w:spacing w:val="-20"/>
                <w:sz w:val="24"/>
                <w:szCs w:val="24"/>
              </w:rPr>
              <w:t>Способность устанавливать факт гражданского правонарушения, определять способы защиты, принимать необходимые меры к восстановлению нарушенных прав</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Pr="00CB5B3D" w:rsidRDefault="00EC0363" w:rsidP="002622A9">
            <w:pPr>
              <w:rPr>
                <w:rFonts w:ascii="Times New Roman" w:hAnsi="Times New Roman"/>
                <w:b/>
                <w:spacing w:val="-20"/>
                <w:sz w:val="24"/>
                <w:szCs w:val="24"/>
              </w:rPr>
            </w:pPr>
            <w:r w:rsidRPr="00CB5B3D">
              <w:rPr>
                <w:rFonts w:ascii="Times New Roman" w:hAnsi="Times New Roman"/>
                <w:b/>
                <w:spacing w:val="-20"/>
                <w:sz w:val="24"/>
                <w:szCs w:val="24"/>
              </w:rPr>
              <w:t>ПКс ОС – 2</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rPr>
            </w:pPr>
            <w:r w:rsidRPr="00EC0363">
              <w:rPr>
                <w:rFonts w:ascii="Times New Roman" w:hAnsi="Times New Roman"/>
                <w:spacing w:val="-20"/>
                <w:sz w:val="24"/>
                <w:szCs w:val="24"/>
              </w:rPr>
              <w:t>Способность применять нормы частного права при разрешении материально-правовых и коллизионных вопросов</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Pr="00CB5B3D" w:rsidRDefault="00EC0363" w:rsidP="002622A9">
            <w:pPr>
              <w:rPr>
                <w:rFonts w:ascii="Times New Roman" w:hAnsi="Times New Roman"/>
                <w:b/>
                <w:spacing w:val="-20"/>
                <w:sz w:val="24"/>
                <w:szCs w:val="24"/>
                <w:lang w:eastAsia="en-US"/>
              </w:rPr>
            </w:pPr>
            <w:r w:rsidRPr="00CB5B3D">
              <w:rPr>
                <w:rFonts w:ascii="Times New Roman" w:hAnsi="Times New Roman"/>
                <w:b/>
                <w:spacing w:val="-20"/>
                <w:sz w:val="24"/>
                <w:szCs w:val="24"/>
                <w:lang w:eastAsia="en-US"/>
              </w:rPr>
              <w:t>ПКс ОС-3.</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lang w:eastAsia="en-US"/>
              </w:rPr>
            </w:pPr>
            <w:r w:rsidRPr="00EC0363">
              <w:rPr>
                <w:rFonts w:ascii="Times New Roman" w:hAnsi="Times New Roman"/>
                <w:spacing w:val="-20"/>
                <w:sz w:val="24"/>
                <w:szCs w:val="24"/>
                <w:lang w:eastAsia="en-US"/>
              </w:rPr>
              <w:t>Способность принимать юридически обоснованные решения в условиях рисков гражданско-правового регулирования обязательств, договоров, отношений собственности и иной экономической деятельности</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Pr="00CB5B3D" w:rsidRDefault="00EC0363" w:rsidP="002622A9">
            <w:pPr>
              <w:jc w:val="both"/>
              <w:rPr>
                <w:rFonts w:ascii="Times New Roman" w:hAnsi="Times New Roman"/>
                <w:b/>
                <w:spacing w:val="-20"/>
                <w:sz w:val="24"/>
                <w:szCs w:val="24"/>
                <w:lang w:eastAsia="ar-SA"/>
              </w:rPr>
            </w:pPr>
            <w:r w:rsidRPr="00CB5B3D">
              <w:rPr>
                <w:rFonts w:ascii="Times New Roman" w:hAnsi="Times New Roman"/>
                <w:b/>
                <w:spacing w:val="-20"/>
                <w:sz w:val="24"/>
                <w:szCs w:val="24"/>
                <w:lang w:eastAsia="ar-SA"/>
              </w:rPr>
              <w:t>ПКс ОС-4.</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lang w:eastAsia="ar-SA"/>
              </w:rPr>
            </w:pPr>
            <w:r w:rsidRPr="00EC0363">
              <w:rPr>
                <w:rFonts w:ascii="Times New Roman" w:hAnsi="Times New Roman"/>
                <w:spacing w:val="-20"/>
                <w:sz w:val="24"/>
                <w:szCs w:val="24"/>
                <w:lang w:eastAsia="ar-SA"/>
              </w:rPr>
              <w:t>Способность осуществлять выбор стратегии по юридическому разрешению частно-правового конфликта</w:t>
            </w:r>
          </w:p>
        </w:tc>
      </w:tr>
      <w:tr w:rsidR="00EC0363" w:rsidTr="00EC0363">
        <w:tc>
          <w:tcPr>
            <w:tcW w:w="1843" w:type="dxa"/>
            <w:tcBorders>
              <w:top w:val="single" w:sz="4" w:space="0" w:color="auto"/>
              <w:left w:val="single" w:sz="4" w:space="0" w:color="auto"/>
              <w:bottom w:val="single" w:sz="4" w:space="0" w:color="auto"/>
              <w:right w:val="single" w:sz="4" w:space="0" w:color="auto"/>
            </w:tcBorders>
            <w:hideMark/>
          </w:tcPr>
          <w:p w:rsidR="00EC0363" w:rsidRPr="00CB5B3D" w:rsidRDefault="00EC0363" w:rsidP="002622A9">
            <w:pPr>
              <w:jc w:val="both"/>
              <w:rPr>
                <w:rFonts w:ascii="Times New Roman" w:hAnsi="Times New Roman"/>
                <w:b/>
                <w:spacing w:val="-20"/>
                <w:sz w:val="24"/>
                <w:szCs w:val="24"/>
                <w:lang w:eastAsia="ar-SA"/>
              </w:rPr>
            </w:pPr>
            <w:r w:rsidRPr="00CB5B3D">
              <w:rPr>
                <w:rFonts w:ascii="Times New Roman" w:hAnsi="Times New Roman"/>
                <w:b/>
                <w:spacing w:val="-20"/>
                <w:sz w:val="24"/>
                <w:szCs w:val="24"/>
                <w:lang w:eastAsia="ar-SA"/>
              </w:rPr>
              <w:t>ПКс ОС-5.</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lang w:eastAsia="ar-SA"/>
              </w:rPr>
            </w:pPr>
            <w:r w:rsidRPr="00EC0363">
              <w:rPr>
                <w:rFonts w:ascii="Times New Roman" w:hAnsi="Times New Roman"/>
                <w:spacing w:val="-20"/>
                <w:sz w:val="24"/>
                <w:szCs w:val="24"/>
                <w:lang w:eastAsia="ar-SA"/>
              </w:rPr>
              <w:t>Способность разрабатывать проекты договоров, локальных актов, заявлений и иных документов, связанных с осуществлением и защитой гражданских прав и охраняемых законом интересов</w:t>
            </w:r>
          </w:p>
        </w:tc>
      </w:tr>
      <w:tr w:rsidR="00EC0363" w:rsidTr="00EC0363">
        <w:tc>
          <w:tcPr>
            <w:tcW w:w="1843" w:type="dxa"/>
            <w:tcBorders>
              <w:top w:val="single" w:sz="4" w:space="0" w:color="auto"/>
              <w:left w:val="single" w:sz="4" w:space="0" w:color="auto"/>
              <w:bottom w:val="single" w:sz="4" w:space="0" w:color="auto"/>
              <w:right w:val="single" w:sz="4" w:space="0" w:color="auto"/>
            </w:tcBorders>
          </w:tcPr>
          <w:p w:rsidR="00EC0363" w:rsidRPr="00CB5B3D" w:rsidRDefault="00EC0363" w:rsidP="002622A9">
            <w:pPr>
              <w:rPr>
                <w:rFonts w:ascii="Times New Roman" w:hAnsi="Times New Roman"/>
                <w:b/>
                <w:spacing w:val="-20"/>
                <w:sz w:val="24"/>
                <w:szCs w:val="24"/>
                <w:lang w:eastAsia="en-US"/>
              </w:rPr>
            </w:pPr>
            <w:r w:rsidRPr="00CB5B3D">
              <w:rPr>
                <w:rFonts w:ascii="Times New Roman" w:hAnsi="Times New Roman"/>
                <w:b/>
                <w:spacing w:val="-20"/>
                <w:sz w:val="24"/>
                <w:szCs w:val="24"/>
                <w:lang w:eastAsia="en-US"/>
              </w:rPr>
              <w:t>ПКс ОС-6.</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lang w:eastAsia="en-US"/>
              </w:rPr>
            </w:pPr>
            <w:r w:rsidRPr="00EC0363">
              <w:rPr>
                <w:rFonts w:ascii="Times New Roman" w:hAnsi="Times New Roman"/>
                <w:spacing w:val="-20"/>
                <w:sz w:val="24"/>
                <w:szCs w:val="24"/>
                <w:lang w:eastAsia="en-US"/>
              </w:rPr>
              <w:t>Способность подготовить и обеспечить проведение публичной процедуры поддержки проекта государственно-частного партнерства</w:t>
            </w:r>
          </w:p>
        </w:tc>
      </w:tr>
      <w:tr w:rsidR="00EC0363" w:rsidTr="00EC0363">
        <w:tc>
          <w:tcPr>
            <w:tcW w:w="1843" w:type="dxa"/>
            <w:tcBorders>
              <w:top w:val="single" w:sz="4" w:space="0" w:color="auto"/>
              <w:left w:val="single" w:sz="4" w:space="0" w:color="auto"/>
              <w:bottom w:val="single" w:sz="4" w:space="0" w:color="auto"/>
              <w:right w:val="single" w:sz="4" w:space="0" w:color="auto"/>
            </w:tcBorders>
          </w:tcPr>
          <w:p w:rsidR="00EC0363" w:rsidRPr="00CB5B3D" w:rsidRDefault="00EC0363" w:rsidP="002622A9">
            <w:pPr>
              <w:jc w:val="both"/>
              <w:rPr>
                <w:rFonts w:ascii="Times New Roman" w:hAnsi="Times New Roman"/>
                <w:b/>
                <w:spacing w:val="-20"/>
                <w:sz w:val="24"/>
                <w:szCs w:val="24"/>
                <w:lang w:eastAsia="ar-SA"/>
              </w:rPr>
            </w:pPr>
            <w:r w:rsidRPr="00CB5B3D">
              <w:rPr>
                <w:rFonts w:ascii="Times New Roman" w:hAnsi="Times New Roman"/>
                <w:b/>
                <w:spacing w:val="-20"/>
                <w:sz w:val="24"/>
                <w:szCs w:val="24"/>
                <w:lang w:eastAsia="ar-SA"/>
              </w:rPr>
              <w:t>ПКс ОС – 7</w:t>
            </w:r>
          </w:p>
        </w:tc>
        <w:tc>
          <w:tcPr>
            <w:tcW w:w="7478" w:type="dxa"/>
            <w:tcBorders>
              <w:top w:val="single" w:sz="4" w:space="0" w:color="auto"/>
              <w:left w:val="single" w:sz="4" w:space="0" w:color="auto"/>
              <w:bottom w:val="single" w:sz="4" w:space="0" w:color="auto"/>
              <w:right w:val="single" w:sz="4" w:space="0" w:color="auto"/>
            </w:tcBorders>
          </w:tcPr>
          <w:p w:rsidR="00EC0363" w:rsidRPr="00EC0363" w:rsidRDefault="00EC0363" w:rsidP="002622A9">
            <w:pPr>
              <w:jc w:val="both"/>
              <w:rPr>
                <w:rFonts w:ascii="Times New Roman" w:hAnsi="Times New Roman"/>
                <w:spacing w:val="-20"/>
                <w:sz w:val="24"/>
                <w:szCs w:val="24"/>
                <w:lang w:eastAsia="ar-SA"/>
              </w:rPr>
            </w:pPr>
            <w:r w:rsidRPr="00EC0363">
              <w:rPr>
                <w:rFonts w:ascii="Times New Roman" w:hAnsi="Times New Roman"/>
                <w:spacing w:val="-20"/>
                <w:sz w:val="24"/>
                <w:szCs w:val="24"/>
                <w:lang w:eastAsia="ar-SA"/>
              </w:rPr>
              <w:t>Способность осуществлять юридическое сопровождение мероприятий по защите прав на объекты ИС, юридически обеспечивать правовую охрану ИС, в том числе за рубежом, консультировать по вопросам европейского права</w:t>
            </w:r>
          </w:p>
        </w:tc>
      </w:tr>
    </w:tbl>
    <w:p w:rsidR="00CB5B3D" w:rsidRDefault="00CB5B3D" w:rsidP="002622A9">
      <w:pPr>
        <w:jc w:val="both"/>
      </w:pPr>
      <w:r>
        <w:rPr>
          <w:rFonts w:ascii="Times New Roman" w:hAnsi="Times New Roman"/>
          <w:b/>
        </w:rPr>
        <w:t>2.</w:t>
      </w:r>
      <w:r>
        <w:rPr>
          <w:rFonts w:ascii="Times New Roman" w:hAnsi="Times New Roman"/>
          <w:b/>
        </w:rPr>
        <w:tab/>
        <w:t>Ключевые индикаторы сформированности компетенций</w:t>
      </w:r>
    </w:p>
    <w:p w:rsidR="00CB5B3D" w:rsidRDefault="00CB5B3D" w:rsidP="002622A9">
      <w:pPr>
        <w:jc w:val="both"/>
      </w:pPr>
      <w:r>
        <w:rPr>
          <w:rFonts w:ascii="Times New Roman" w:hAnsi="Times New Roman"/>
          <w:b/>
        </w:rPr>
        <w:t>2.1.</w:t>
      </w:r>
      <w:r>
        <w:rPr>
          <w:rFonts w:ascii="Times New Roman" w:hAnsi="Times New Roman"/>
          <w:b/>
        </w:rPr>
        <w:tab/>
        <w:t>Выпускная квалификационная работа</w:t>
      </w:r>
    </w:p>
    <w:tbl>
      <w:tblPr>
        <w:tblW w:w="9480" w:type="dxa"/>
        <w:tblInd w:w="2" w:type="dxa"/>
        <w:tblLayout w:type="fixed"/>
        <w:tblLook w:val="0400" w:firstRow="0" w:lastRow="0" w:firstColumn="0" w:lastColumn="0" w:noHBand="0" w:noVBand="1"/>
      </w:tblPr>
      <w:tblGrid>
        <w:gridCol w:w="1284"/>
        <w:gridCol w:w="3402"/>
        <w:gridCol w:w="284"/>
        <w:gridCol w:w="4510"/>
      </w:tblGrid>
      <w:tr w:rsidR="00CB5B3D" w:rsidRPr="002622A9" w:rsidTr="002622A9">
        <w:trPr>
          <w:trHeight w:val="5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CB5B3D" w:rsidRPr="002622A9" w:rsidRDefault="00CB5B3D" w:rsidP="002622A9">
            <w:pPr>
              <w:jc w:val="both"/>
              <w:rPr>
                <w:rFonts w:ascii="Times New Roman" w:eastAsia="Courier New" w:hAnsi="Times New Roman"/>
                <w:color w:val="000000"/>
                <w:sz w:val="24"/>
                <w:szCs w:val="24"/>
                <w:lang w:eastAsia="en-US" w:bidi="ru-RU"/>
              </w:rPr>
            </w:pPr>
            <w:r w:rsidRPr="002622A9">
              <w:rPr>
                <w:rFonts w:ascii="Times New Roman" w:hAnsi="Times New Roman"/>
                <w:lang w:eastAsia="en-US"/>
              </w:rPr>
              <w:t xml:space="preserve">Код компетенции </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CB5B3D" w:rsidRPr="002622A9" w:rsidRDefault="00CB5B3D" w:rsidP="002622A9">
            <w:pPr>
              <w:jc w:val="both"/>
              <w:rPr>
                <w:rFonts w:ascii="Times New Roman" w:eastAsia="Courier New" w:hAnsi="Times New Roman"/>
                <w:color w:val="000000"/>
                <w:sz w:val="24"/>
                <w:szCs w:val="24"/>
                <w:lang w:eastAsia="en-US" w:bidi="ru-RU"/>
              </w:rPr>
            </w:pPr>
            <w:r w:rsidRPr="002622A9">
              <w:rPr>
                <w:rFonts w:ascii="Times New Roman" w:hAnsi="Times New Roman"/>
                <w:lang w:eastAsia="en-US"/>
              </w:rPr>
              <w:t>Наименование компетенции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CB5B3D" w:rsidRPr="002622A9" w:rsidRDefault="00CB5B3D" w:rsidP="002622A9">
            <w:pPr>
              <w:jc w:val="both"/>
              <w:rPr>
                <w:rFonts w:ascii="Times New Roman" w:eastAsia="Courier New" w:hAnsi="Times New Roman"/>
                <w:color w:val="000000"/>
                <w:sz w:val="24"/>
                <w:szCs w:val="24"/>
                <w:lang w:eastAsia="en-US" w:bidi="ru-RU"/>
              </w:rPr>
            </w:pPr>
            <w:r w:rsidRPr="002622A9">
              <w:rPr>
                <w:rFonts w:ascii="Times New Roman" w:hAnsi="Times New Roman"/>
                <w:lang w:eastAsia="en-US"/>
              </w:rPr>
              <w:t>Ключевой индикатор</w:t>
            </w:r>
          </w:p>
        </w:tc>
      </w:tr>
      <w:tr w:rsidR="00295462" w:rsidRPr="002622A9" w:rsidTr="00DE5D08">
        <w:trPr>
          <w:trHeight w:val="240"/>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eastAsia="Courier New" w:hAnsi="Times New Roman"/>
                <w:color w:val="000000"/>
                <w:sz w:val="24"/>
                <w:szCs w:val="24"/>
                <w:lang w:eastAsia="en-US" w:bidi="ru-RU"/>
              </w:rPr>
            </w:pPr>
            <w:r w:rsidRPr="002622A9">
              <w:rPr>
                <w:rFonts w:ascii="Times New Roman" w:hAnsi="Times New Roman"/>
                <w:b/>
                <w:sz w:val="20"/>
                <w:szCs w:val="20"/>
                <w:lang w:eastAsia="en-US"/>
              </w:rPr>
              <w:t>УНИВЕРСАЛЬНЫЕ КОМПЕТЕНЦИИ (УК/УК ОС)</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УК ОС-1.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применять критический анализ и системный подход для решения профессиональных задач</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Определяет стратегию действий основе критического анализа и системного подхода</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УК ОС-2.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применять проектный подход при решении профессиональных задач</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Применяет и обосновывает эффективные методы управления самостоятельно разработанным проектом на всех этапах его жизненного цикла</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УК ОС-3.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критически оценивать и переосмыслять накопленный опыт в собственной учебно-профессиональной и профессиональной деятельности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Определяет и реализовывает приоритеты собственной деятельности и способы ее совершенствования на основе самооценки накопленного опыта собственной учебно-профессиональной и профессиональной деятельности</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УК ОС-4.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к коммуникации в устной и письменной формах на русском и иностранном языках для решения задач профессиональной деятельности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Использует коммуникативные ресурсы русского и иностранного языков в зависимости от решаемой коммуникативной и профессиональной задачи</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УК ОС-5.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Выбирает стратегию при взаимодействии с коллективом и командой, в том числе при руководстве ими, учитывая разнообразие культур в процессе межкультурного взаимодействия</w:t>
            </w:r>
          </w:p>
        </w:tc>
      </w:tr>
      <w:tr w:rsidR="00295462" w:rsidRPr="002622A9" w:rsidTr="004772EA">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eastAsia="Courier New" w:hAnsi="Times New Roman"/>
                <w:color w:val="000000"/>
                <w:sz w:val="24"/>
                <w:szCs w:val="24"/>
                <w:lang w:eastAsia="en-US" w:bidi="ru-RU"/>
              </w:rPr>
            </w:pPr>
            <w:r w:rsidRPr="002622A9">
              <w:rPr>
                <w:rFonts w:ascii="Times New Roman" w:hAnsi="Times New Roman"/>
                <w:b/>
                <w:sz w:val="20"/>
                <w:szCs w:val="20"/>
                <w:lang w:eastAsia="en-US"/>
              </w:rPr>
              <w:t>ОБЩЕПРОФЕССИОНАЛЬНЫЕ КОМПЕТЕНЦИИ (ОПК/ОПК ОС)</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ОПК-1.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анализировать нестандартные ситуации правоприменительной практики и предлагать оптимальные варианты их решения</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В точном соответствии с законом осуществляет квалификацию юридических фактов и определяет стратегию действий в конкретных правовых ситуациях</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ОПК-2.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оценку правовых явлений, формулирует выводы и предложения на основе их анализа, дает разъяснения по правовым вопросам в различных сферах правового регулирования в форме экспертного заключения установленного вида</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lastRenderedPageBreak/>
              <w:t>ОПК-3.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квалифицированно толковать правовые акты, в том числе в ситуациях наличия пробелов и коллизий норм прав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навыки использования приемов и способов толкования норм права, устранения и восполнения пробелов правового регулирования, устранения и преодоления коллизий норм права, формулирует заключение по результатам толкования</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ОПК-4.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письменно и устно аргументировать правовую позицию по делу, в том числе в состязательных процессах</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навыки логичного, ясного, аргументированного построения публичной речи на основе использования приемов и способов техники аргументации, навыки речевого поведения в судебных прениях</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ОПК-5.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самостоятельно составлять юридические документы и разрабатывать проекты нормативных (индивидуальных) правовых актов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разработку проектов правовых актов (нормативных и индивидуальных), их подготовку, согласование, экспертизу, контроль исполнения, систематизацию и мониторинг, а равно иных документов, связанных с осуществлением и защитой прав и охраняемых законом интересов граждан и организаций</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0"/>
                <w:szCs w:val="20"/>
                <w:lang w:eastAsia="en-US" w:bidi="ru-RU"/>
              </w:rPr>
            </w:pPr>
            <w:r w:rsidRPr="002622A9">
              <w:rPr>
                <w:rFonts w:ascii="Times New Roman" w:hAnsi="Times New Roman"/>
                <w:b/>
                <w:color w:val="000000"/>
                <w:sz w:val="20"/>
                <w:szCs w:val="20"/>
                <w:lang w:eastAsia="en-US" w:bidi="ru-RU"/>
              </w:rPr>
              <w:t>ОПК-6</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навыки решения мировоззренческих, социальных и личностно значимых проблем на основе соблюдение принципов этики юриста и стандартов преодоления конфликта интересов</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ОПК-7.</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Использует стратегии цифровой трансформации, информационные технологии и правовые базы данных, методы и инструменты управления процессами, проектами, продуктами цифровой трансформации для принятия юридических решений на основе стандартов правомерного поведения в информационной и цифровой среде.</w:t>
            </w:r>
          </w:p>
        </w:tc>
      </w:tr>
      <w:tr w:rsidR="00295462" w:rsidRPr="002622A9" w:rsidTr="008922A3">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eastAsia="Courier New" w:hAnsi="Times New Roman"/>
                <w:color w:val="000000"/>
                <w:sz w:val="24"/>
                <w:szCs w:val="24"/>
                <w:lang w:eastAsia="en-US" w:bidi="ru-RU"/>
              </w:rPr>
            </w:pPr>
            <w:r w:rsidRPr="002622A9">
              <w:rPr>
                <w:rFonts w:ascii="Times New Roman" w:hAnsi="Times New Roman"/>
                <w:b/>
                <w:sz w:val="20"/>
                <w:szCs w:val="20"/>
                <w:lang w:eastAsia="en-US"/>
              </w:rPr>
              <w:t>ОБЯЗАТЕЛЬНЫЕ ПРОФЕССИОНАЛЬНЫЕ КОМПЕТЕНЦИИ (ПКо)</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Проводит правовые научные исследования на основе современной методологии юридического познания, осуществляет апробацию и внедрение их результатов в соответствии с установленными требованиями</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осуществлять педагогическую деятельность и разрабатывать учебно-методические материалы</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проектирование профессионально-педагогической деятельности и разработку учебно-методической документации на основе современных образовательных и воспитательных технологий</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принимать юридически обоснованные решения в условиях рисков и неопределенностей</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оценку ситуации и возможность причинения вреда, применяет меры по противодействию угрозам, по предупреждению и пресечению нарушений прав и свобод граждан, привлечению к ответственности лиц, нарушивших закон, и по возмещению причиненного вреда</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осуществлять выбор стратегии разрешения правового конфликта</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системный анализ конфликтной ситуации и формирует стратегию его разрешения на основе действующего законодательства и правоприменительной практики</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обеспечивать сопровождение организации и функционирования различных институтов гражданского общества</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юридический аудит организации и методическое юридическое сопровождение ее функционирования, а также участвует в организационно штатных мероприятиях организации в целях минимизации правовых рисков</w:t>
            </w:r>
          </w:p>
        </w:tc>
      </w:tr>
      <w:tr w:rsidR="00295462" w:rsidRPr="002622A9" w:rsidTr="002622A9">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b/>
                <w:color w:val="000000"/>
                <w:sz w:val="24"/>
                <w:szCs w:val="24"/>
                <w:lang w:eastAsia="en-US" w:bidi="ru-RU"/>
              </w:rPr>
            </w:pPr>
            <w:r w:rsidRPr="002622A9">
              <w:rPr>
                <w:rFonts w:ascii="Times New Roman" w:hAnsi="Times New Roman"/>
                <w:b/>
                <w:color w:val="000000"/>
                <w:sz w:val="20"/>
                <w:szCs w:val="20"/>
                <w:lang w:eastAsia="en-US" w:bidi="ru-RU"/>
              </w:rPr>
              <w:t>ПКо ОС-6.</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Способность обеспечивать правовое взаимодействие национальных субъектов с международными организациями и институтами, органами власти иностранных государств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95462" w:rsidRPr="002622A9" w:rsidRDefault="00295462"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Обеспечивает правовое сопровождение взаимодействия национальных субъектов с международными организациями и институтами, органами власти иностранных государств на основе норм международного и национального права</w:t>
            </w:r>
          </w:p>
        </w:tc>
      </w:tr>
      <w:tr w:rsidR="002622A9" w:rsidRPr="002622A9" w:rsidTr="00441BC5">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eastAsia="Courier New" w:hAnsi="Times New Roman"/>
                <w:color w:val="000000"/>
                <w:sz w:val="24"/>
                <w:szCs w:val="24"/>
                <w:lang w:eastAsia="en-US" w:bidi="ru-RU"/>
              </w:rPr>
            </w:pPr>
            <w:r w:rsidRPr="002622A9">
              <w:rPr>
                <w:rFonts w:ascii="Times New Roman" w:hAnsi="Times New Roman"/>
                <w:b/>
                <w:sz w:val="20"/>
                <w:szCs w:val="20"/>
                <w:lang w:eastAsia="en-US"/>
              </w:rPr>
              <w:t>САМОСТОЯТЕЛЬНО УСТАНОВЛЕННЫЕ ПРОФЕССИОНАЛЬНЫЕ КОМПЕТЕНЦИИ (ПКС ОС)</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
                <w:color w:val="000000"/>
                <w:sz w:val="24"/>
                <w:szCs w:val="24"/>
                <w:lang w:eastAsia="en-US" w:bidi="ru-RU"/>
              </w:rPr>
            </w:pPr>
            <w:r w:rsidRPr="002622A9">
              <w:rPr>
                <w:rFonts w:ascii="Times New Roman" w:hAnsi="Times New Roman"/>
                <w:b/>
                <w:sz w:val="20"/>
                <w:szCs w:val="20"/>
                <w:lang w:eastAsia="en-US"/>
              </w:rPr>
              <w:lastRenderedPageBreak/>
              <w:t>ПКС ОС - 1</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bCs/>
                <w:iCs/>
                <w:sz w:val="20"/>
                <w:szCs w:val="20"/>
              </w:rPr>
              <w:t>Способность устанавливать факт гражданского правонарушения, определять способы защиты, принимать необходимые меры к восстановлению нарушенных прав</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частного права, ориентируется в правовых проблемах толкования гражданских соглашений; жилищного и семейного права; анализ квалифицирующих признаков правонарушения, установление состава гражданского правонарушения как основания гражданско-правовой ответственности демонстрирует умение делать выбор необходимых способов защиты, соответствующих содержанию нарушенного права и спорного правоотношения;</w:t>
            </w:r>
            <w:r w:rsidR="00F20438">
              <w:rPr>
                <w:rFonts w:ascii="Times New Roman" w:hAnsi="Times New Roman"/>
                <w:color w:val="000000"/>
                <w:sz w:val="20"/>
                <w:szCs w:val="20"/>
                <w:lang w:eastAsia="en-US" w:bidi="ru-RU"/>
              </w:rPr>
              <w:t xml:space="preserve"> </w:t>
            </w:r>
            <w:r w:rsidRPr="002622A9">
              <w:rPr>
                <w:rFonts w:ascii="Times New Roman" w:hAnsi="Times New Roman"/>
                <w:color w:val="000000"/>
                <w:sz w:val="20"/>
                <w:szCs w:val="20"/>
                <w:lang w:eastAsia="en-US" w:bidi="ru-RU"/>
              </w:rPr>
              <w:t>устранение последствий правонарушения путем восстановления нарушенных авторских прав</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
                <w:sz w:val="20"/>
                <w:szCs w:val="20"/>
                <w:lang w:eastAsia="en-US"/>
              </w:rPr>
            </w:pPr>
            <w:r w:rsidRPr="002622A9">
              <w:rPr>
                <w:rFonts w:ascii="Times New Roman" w:hAnsi="Times New Roman"/>
                <w:b/>
                <w:sz w:val="20"/>
                <w:szCs w:val="20"/>
                <w:lang w:eastAsia="en-US"/>
              </w:rPr>
              <w:t>ПКС ОС - 2</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color w:val="000000"/>
                <w:spacing w:val="-2"/>
                <w:sz w:val="20"/>
                <w:szCs w:val="20"/>
              </w:rPr>
              <w:t>Способность применять нормы частного права при разрешении материально-правовых и коллизионных вопросов</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частного права, ориентируется в правовых проблемах коллизионного права; ориентируется в правовых проблемах защиты интеллектуальной собственности; демонстрирует знание норм и принципов частного права, транспортных обязательств, современных концепций развития арбитражного и гражданского процессуального законодательства;</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rPr>
                <w:rFonts w:ascii="Times New Roman" w:hAnsi="Times New Roman"/>
                <w:sz w:val="24"/>
                <w:szCs w:val="24"/>
                <w:lang w:eastAsia="ar-SA"/>
              </w:rPr>
            </w:pPr>
            <w:r w:rsidRPr="002622A9">
              <w:rPr>
                <w:rFonts w:ascii="Times New Roman" w:hAnsi="Times New Roman"/>
                <w:b/>
                <w:sz w:val="20"/>
                <w:szCs w:val="20"/>
                <w:lang w:eastAsia="en-US"/>
              </w:rPr>
              <w:t>ПКС ОС - 3</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bCs/>
                <w:iCs/>
                <w:sz w:val="20"/>
                <w:szCs w:val="20"/>
              </w:rPr>
              <w:t>Способность принимать юридически обоснованные решения в условиях рисков гражданско-правового регулирования обязательств, договоров, отношений собственности и иной экономической деятельности</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Применяет нормативные правовые акты в решении кейс-заданий, связанных с сопоставительным сравнением отдельных институтов гражданского права и различных парадигматических правовых систем современного права; ориентируется в нормативных правовых актах корпоративного права; оперирует нормативными актами коммерческого права и совершает юридические действия в соответствие с ним;</w:t>
            </w:r>
            <w:r w:rsidR="00F20438">
              <w:rPr>
                <w:rFonts w:ascii="Times New Roman" w:hAnsi="Times New Roman"/>
                <w:color w:val="000000"/>
                <w:sz w:val="20"/>
                <w:szCs w:val="20"/>
                <w:lang w:eastAsia="en-US" w:bidi="ru-RU"/>
              </w:rPr>
              <w:t xml:space="preserve"> </w:t>
            </w:r>
            <w:r w:rsidRPr="002622A9">
              <w:rPr>
                <w:rFonts w:ascii="Times New Roman" w:hAnsi="Times New Roman"/>
                <w:color w:val="000000"/>
                <w:sz w:val="20"/>
                <w:szCs w:val="20"/>
                <w:lang w:eastAsia="en-US" w:bidi="ru-RU"/>
              </w:rPr>
              <w:t>применяет гражданский кодекс РФ в гражданско-правовом регулировании отношений собственности, деятельности коммерческих и некоммерческих организаций, защиты права собственности и иных вещных прав</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rPr>
                <w:rFonts w:ascii="Times New Roman" w:hAnsi="Times New Roman"/>
                <w:sz w:val="24"/>
                <w:szCs w:val="24"/>
                <w:lang w:eastAsia="ar-SA"/>
              </w:rPr>
            </w:pPr>
            <w:r w:rsidRPr="002622A9">
              <w:rPr>
                <w:rFonts w:ascii="Times New Roman" w:hAnsi="Times New Roman"/>
                <w:b/>
                <w:sz w:val="20"/>
                <w:szCs w:val="20"/>
                <w:lang w:eastAsia="en-US"/>
              </w:rPr>
              <w:t>ПКС ОС - 4</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bCs/>
                <w:iCs/>
                <w:sz w:val="20"/>
                <w:szCs w:val="20"/>
              </w:rPr>
              <w:t>Способность осуществлять выбор стратегии по юридическому разрешению частно-правового конфликта</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разрешения корпоративных споров. ориентируется в правовых проблемах частного права;</w:t>
            </w:r>
          </w:p>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частного права, ориентируется в правовых проблемах корпоративных формальностей;</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rPr>
                <w:rFonts w:ascii="Times New Roman" w:hAnsi="Times New Roman"/>
                <w:sz w:val="24"/>
                <w:szCs w:val="24"/>
                <w:lang w:eastAsia="ar-SA"/>
              </w:rPr>
            </w:pPr>
            <w:r w:rsidRPr="002622A9">
              <w:rPr>
                <w:rFonts w:ascii="Times New Roman" w:hAnsi="Times New Roman"/>
                <w:b/>
                <w:sz w:val="20"/>
                <w:szCs w:val="20"/>
                <w:lang w:eastAsia="en-US"/>
              </w:rPr>
              <w:t>ПКС ОС - 5</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bCs/>
                <w:iCs/>
                <w:sz w:val="20"/>
                <w:szCs w:val="20"/>
              </w:rPr>
              <w:t>Способность разрабатывать проекты договоров, локальных актов, заявлений и иных документов, связанных с осуществлением и защитой гражданских прав и охраняемых законом интересов</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права. частных договоров, ориентируется в правовых проблемах заключения частных соглашений;</w:t>
            </w:r>
          </w:p>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частного права, ориентируется в правовых проблемах гражданских отношений;</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rPr>
                <w:rFonts w:ascii="Times New Roman" w:hAnsi="Times New Roman"/>
                <w:sz w:val="24"/>
                <w:szCs w:val="24"/>
                <w:lang w:eastAsia="ar-SA"/>
              </w:rPr>
            </w:pPr>
            <w:r w:rsidRPr="002622A9">
              <w:rPr>
                <w:rFonts w:ascii="Times New Roman" w:hAnsi="Times New Roman"/>
                <w:b/>
                <w:sz w:val="20"/>
                <w:szCs w:val="20"/>
                <w:lang w:eastAsia="en-US"/>
              </w:rPr>
              <w:t>ПКС ОС - 6</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kern w:val="2"/>
                <w:sz w:val="20"/>
                <w:szCs w:val="20"/>
                <w:lang w:eastAsia="ko-KR"/>
              </w:rPr>
              <w:t>Способность подготовить и обеспечить проведение публичной процедуры поддержки проекта государственно-частного партнерства</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Осуществляет юридическую подготовку проекта государственно-частного партнерства</w:t>
            </w:r>
          </w:p>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Определяет способы обеспечения поддержки проекта государственно-частного партнерства и принимает меры для его реализации</w:t>
            </w:r>
          </w:p>
        </w:tc>
      </w:tr>
      <w:tr w:rsidR="002622A9" w:rsidRPr="002622A9" w:rsidTr="00F20438">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rPr>
                <w:rFonts w:ascii="Times New Roman" w:hAnsi="Times New Roman"/>
                <w:sz w:val="24"/>
                <w:szCs w:val="24"/>
                <w:lang w:eastAsia="ar-SA"/>
              </w:rPr>
            </w:pPr>
            <w:r w:rsidRPr="002622A9">
              <w:rPr>
                <w:rFonts w:ascii="Times New Roman" w:hAnsi="Times New Roman"/>
                <w:b/>
                <w:sz w:val="20"/>
                <w:szCs w:val="20"/>
                <w:lang w:eastAsia="en-US"/>
              </w:rPr>
              <w:t>ПКС ОС - 7</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bCs/>
                <w:iCs/>
                <w:sz w:val="20"/>
                <w:szCs w:val="20"/>
                <w:lang w:eastAsia="ar-SA"/>
              </w:rPr>
            </w:pPr>
            <w:r w:rsidRPr="002622A9">
              <w:rPr>
                <w:rFonts w:ascii="Times New Roman" w:hAnsi="Times New Roman"/>
                <w:color w:val="000000"/>
                <w:spacing w:val="-2"/>
                <w:sz w:val="20"/>
                <w:szCs w:val="20"/>
              </w:rPr>
              <w:t>Способность осуществлять юридическое сопровождение мероприятий по защите прав на объекты ИС, юридически обеспечивать правовую охрану ИС, в том числе за рубежом, консультировать по вопросам европейского права</w:t>
            </w:r>
          </w:p>
        </w:tc>
        <w:tc>
          <w:tcPr>
            <w:tcW w:w="4794"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права интеллектуальной собственности, ориентируется в правовых проблемах авторского права зарубежных стран</w:t>
            </w:r>
          </w:p>
          <w:p w:rsidR="002622A9" w:rsidRPr="002622A9" w:rsidRDefault="002622A9" w:rsidP="002622A9">
            <w:pPr>
              <w:jc w:val="both"/>
              <w:rPr>
                <w:rFonts w:ascii="Times New Roman" w:hAnsi="Times New Roman"/>
                <w:color w:val="000000"/>
                <w:sz w:val="20"/>
                <w:szCs w:val="20"/>
                <w:lang w:eastAsia="en-US" w:bidi="ru-RU"/>
              </w:rPr>
            </w:pPr>
            <w:r w:rsidRPr="002622A9">
              <w:rPr>
                <w:rFonts w:ascii="Times New Roman" w:hAnsi="Times New Roman"/>
                <w:color w:val="000000"/>
                <w:sz w:val="20"/>
                <w:szCs w:val="20"/>
                <w:lang w:eastAsia="en-US" w:bidi="ru-RU"/>
              </w:rPr>
              <w:t>демонстрирует знание норм и принципов европейского права, ориентируется в правовых проблемах международных отношений в Европе.</w:t>
            </w:r>
          </w:p>
        </w:tc>
      </w:tr>
    </w:tbl>
    <w:p w:rsidR="00885674" w:rsidRDefault="00885674" w:rsidP="002622A9">
      <w:pPr>
        <w:jc w:val="center"/>
        <w:rPr>
          <w:rFonts w:ascii="Times New Roman" w:hAnsi="Times New Roman"/>
          <w:b/>
          <w:sz w:val="24"/>
          <w:szCs w:val="24"/>
        </w:rPr>
      </w:pPr>
      <w:r>
        <w:rPr>
          <w:rFonts w:ascii="Times New Roman" w:hAnsi="Times New Roman"/>
          <w:b/>
          <w:sz w:val="24"/>
          <w:szCs w:val="24"/>
        </w:rPr>
        <w:t xml:space="preserve">2.2. </w:t>
      </w:r>
      <w:r w:rsidRPr="00885674">
        <w:rPr>
          <w:rFonts w:ascii="Times New Roman" w:hAnsi="Times New Roman"/>
          <w:b/>
          <w:sz w:val="24"/>
          <w:szCs w:val="24"/>
        </w:rPr>
        <w:t>Государственный экзамен (при наличии)</w:t>
      </w:r>
    </w:p>
    <w:p w:rsidR="00885674" w:rsidRPr="00885674" w:rsidRDefault="00885674" w:rsidP="002622A9">
      <w:pPr>
        <w:jc w:val="both"/>
        <w:rPr>
          <w:rFonts w:ascii="Times New Roman" w:hAnsi="Times New Roman"/>
          <w:sz w:val="24"/>
          <w:szCs w:val="24"/>
        </w:rPr>
      </w:pPr>
      <w:r w:rsidRPr="00885674">
        <w:rPr>
          <w:rFonts w:ascii="Times New Roman" w:hAnsi="Times New Roman"/>
          <w:sz w:val="24"/>
          <w:szCs w:val="24"/>
        </w:rPr>
        <w:t>Государственный экзамен</w:t>
      </w:r>
      <w:r w:rsidR="00AF76D3" w:rsidRPr="00AF76D3">
        <w:rPr>
          <w:rFonts w:ascii="Times New Roman" w:hAnsi="Times New Roman"/>
          <w:sz w:val="24"/>
          <w:szCs w:val="24"/>
        </w:rPr>
        <w:t xml:space="preserve"> </w:t>
      </w:r>
      <w:r w:rsidR="00AF76D3" w:rsidRPr="00885674">
        <w:rPr>
          <w:rFonts w:ascii="Times New Roman" w:hAnsi="Times New Roman"/>
          <w:sz w:val="24"/>
          <w:szCs w:val="24"/>
        </w:rPr>
        <w:t xml:space="preserve">по </w:t>
      </w:r>
      <w:r w:rsidR="00497D7D">
        <w:rPr>
          <w:rFonts w:ascii="Times New Roman" w:hAnsi="Times New Roman"/>
          <w:sz w:val="24"/>
          <w:szCs w:val="24"/>
        </w:rPr>
        <w:t xml:space="preserve">магистерской </w:t>
      </w:r>
      <w:r w:rsidR="00AF76D3">
        <w:rPr>
          <w:rFonts w:ascii="Times New Roman" w:hAnsi="Times New Roman"/>
          <w:sz w:val="24"/>
          <w:szCs w:val="24"/>
        </w:rPr>
        <w:t>программе</w:t>
      </w:r>
      <w:r w:rsidR="00AF76D3" w:rsidRPr="00885674">
        <w:rPr>
          <w:rFonts w:ascii="Times New Roman" w:hAnsi="Times New Roman"/>
          <w:sz w:val="24"/>
          <w:szCs w:val="24"/>
        </w:rPr>
        <w:t xml:space="preserve"> «</w:t>
      </w:r>
      <w:r w:rsidR="00492D55" w:rsidRPr="00492D55">
        <w:rPr>
          <w:rFonts w:ascii="Times New Roman" w:hAnsi="Times New Roman"/>
          <w:sz w:val="24"/>
          <w:szCs w:val="24"/>
        </w:rPr>
        <w:t>Частное право</w:t>
      </w:r>
      <w:r w:rsidR="00AF76D3">
        <w:rPr>
          <w:rFonts w:ascii="Times New Roman" w:hAnsi="Times New Roman"/>
          <w:sz w:val="24"/>
          <w:szCs w:val="24"/>
        </w:rPr>
        <w:t>»</w:t>
      </w:r>
      <w:r w:rsidRPr="00885674">
        <w:rPr>
          <w:rFonts w:ascii="Times New Roman" w:hAnsi="Times New Roman"/>
          <w:sz w:val="24"/>
          <w:szCs w:val="24"/>
        </w:rPr>
        <w:t xml:space="preserve"> </w:t>
      </w:r>
      <w:r w:rsidR="00686B47">
        <w:rPr>
          <w:rFonts w:ascii="Times New Roman" w:hAnsi="Times New Roman"/>
          <w:sz w:val="24"/>
          <w:szCs w:val="24"/>
        </w:rPr>
        <w:t xml:space="preserve">направления 400401 </w:t>
      </w:r>
      <w:r w:rsidR="00C44AAB">
        <w:rPr>
          <w:rFonts w:ascii="Times New Roman" w:hAnsi="Times New Roman"/>
          <w:sz w:val="24"/>
          <w:szCs w:val="24"/>
        </w:rPr>
        <w:t xml:space="preserve">Юриспруденция </w:t>
      </w:r>
      <w:r w:rsidRPr="00885674">
        <w:rPr>
          <w:rFonts w:ascii="Times New Roman" w:hAnsi="Times New Roman"/>
          <w:sz w:val="24"/>
          <w:szCs w:val="24"/>
        </w:rPr>
        <w:t xml:space="preserve">образовательной программой </w:t>
      </w:r>
      <w:r w:rsidR="001F4E4D">
        <w:rPr>
          <w:rFonts w:ascii="Times New Roman" w:hAnsi="Times New Roman"/>
          <w:sz w:val="24"/>
          <w:szCs w:val="24"/>
        </w:rPr>
        <w:t xml:space="preserve">ВО </w:t>
      </w:r>
      <w:r w:rsidRPr="00885674">
        <w:rPr>
          <w:rFonts w:ascii="Times New Roman" w:hAnsi="Times New Roman"/>
          <w:sz w:val="24"/>
          <w:szCs w:val="24"/>
        </w:rPr>
        <w:t>и учебным планом подготовки магистра не предусмотрен.</w:t>
      </w:r>
    </w:p>
    <w:p w:rsidR="00CB5B3D" w:rsidRDefault="00CB5B3D" w:rsidP="002622A9">
      <w:pPr>
        <w:tabs>
          <w:tab w:val="left" w:pos="993"/>
        </w:tabs>
        <w:jc w:val="both"/>
        <w:rPr>
          <w:rFonts w:ascii="Times New Roman" w:hAnsi="Times New Roman"/>
          <w:b/>
        </w:rPr>
      </w:pPr>
      <w:r>
        <w:rPr>
          <w:rFonts w:ascii="Times New Roman" w:hAnsi="Times New Roman"/>
          <w:b/>
        </w:rPr>
        <w:lastRenderedPageBreak/>
        <w:t xml:space="preserve">3. </w:t>
      </w:r>
      <w:r>
        <w:rPr>
          <w:rFonts w:ascii="Times New Roman" w:hAnsi="Times New Roman"/>
          <w:b/>
        </w:rPr>
        <w:tab/>
        <w:t xml:space="preserve">Оценочные материалы, необходимые для оценки результатов освоения образовательной программы, </w:t>
      </w:r>
      <w:r>
        <w:rPr>
          <w:rFonts w:ascii="Times New Roman" w:hAnsi="Times New Roman"/>
        </w:rPr>
        <w:t xml:space="preserve">хранятся </w:t>
      </w:r>
      <w:r w:rsidR="00880C26">
        <w:rPr>
          <w:rFonts w:ascii="Times New Roman" w:hAnsi="Times New Roman"/>
          <w:b/>
        </w:rPr>
        <w:t>(</w:t>
      </w:r>
      <w:r w:rsidR="00880C26" w:rsidRPr="00880C26">
        <w:rPr>
          <w:rFonts w:ascii="Times New Roman" w:hAnsi="Times New Roman"/>
          <w:i/>
        </w:rPr>
        <w:t xml:space="preserve">место хранения полного пакета оценочных материалов: кафедра правоведения юридического факультета СЗИУ Большой пр. ВО, 16-18.); </w:t>
      </w:r>
    </w:p>
    <w:p w:rsidR="00CB5B3D" w:rsidRDefault="00CB5B3D" w:rsidP="002622A9">
      <w:pPr>
        <w:tabs>
          <w:tab w:val="left" w:pos="993"/>
        </w:tabs>
        <w:jc w:val="both"/>
        <w:rPr>
          <w:rFonts w:ascii="Courier New" w:eastAsia="Courier New" w:hAnsi="Courier New" w:cs="Courier New"/>
        </w:rPr>
      </w:pPr>
      <w:r>
        <w:rPr>
          <w:rFonts w:ascii="Times New Roman" w:hAnsi="Times New Roman"/>
          <w:b/>
        </w:rPr>
        <w:t>3.1.</w:t>
      </w:r>
      <w:r>
        <w:rPr>
          <w:rFonts w:ascii="Times New Roman" w:hAnsi="Times New Roman"/>
          <w:b/>
        </w:rPr>
        <w:tab/>
        <w:t>Общая характеристика выпускной квалификационной работы</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Выпускная квалификационная работа магистра (далее – «ВКРМ») выполняется в виде магистерской диссертации и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 В выпускной квалификационной работе, магистр должен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r w:rsidR="00F20438">
        <w:rPr>
          <w:rFonts w:ascii="Times New Roman" w:hAnsi="Times New Roman"/>
          <w:sz w:val="24"/>
          <w:szCs w:val="24"/>
        </w:rPr>
        <w:t xml:space="preserve"> </w:t>
      </w:r>
      <w:r>
        <w:rPr>
          <w:rFonts w:ascii="Times New Roman" w:hAnsi="Times New Roman"/>
          <w:sz w:val="24"/>
          <w:szCs w:val="24"/>
        </w:rPr>
        <w:t>Диссертация магистра выполняются в соответствии с общими требованиями, предъявляемыми к ВКР СЗИУ РАНХиГС:</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1. ВКРМ представляет собой самостоятельную и логически завершенную выпускную квалификационную работу, связанную с решением задач того вида (видов) деятельности, к которым готовится магистрант (научно-исследовательской, научно-педагогической, проектной, технологической, исполнительской, творческой, организаторской и другим).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2. ВКРМ является научным исследованием теоретического или прикладного характера, направленным на получение и применение новых знаний. Логическая завершенность ВКРМ подразумевает целостность и внутреннее единство работы, взаимосвязанность цели, задач, методологии, структуры, полноты, результатов исследования. Самостоятельность ВКРМ предполагает ее оригинальность, принципиальную новизну приводимых материалов и результатов или концептуально новое обобщение ранее известных материалов и положений.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Магистерскую работу отличает фундаментальность, глубина теоретической разработки проблемы, самостоятельная ее постановка, опора на углубленные специализированные знания и свободный выбор теорий и методов в решении задач исследования. ВКРМ отражает, прежде всего, уровень профессиональной подготовки выпускника магистратуры.</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3. ВКРМ является основным средством оценки уровня освоения профессиональных компетенций, предусмотренных образовательным стандартом для решения задач профессиональной деятельности.</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4. ВКРМ выполняется в последнем семестре обучения. Задания на выпускную работу студентам выдаются в начале последнего семестра. Подготовка ВКРМ осуществляется в течение всего последнего семестра.</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5. За соответствие тематики и решаемых задач ВКРМ профилю направления, актуальность работы, руководство и организацию ее выполнения несет ответственность выпускающая кафедра и непосредственно руководитель работы.</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6. ВКРМ является важнейшим итогом обучения магистра: в связи с этим содержание выпускной работы и уровень ее защиты должны учитываться как основной критерий при оценке уровня подготовки выпускника и качества реализации образовательной программы магистра в университете.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Выпускная работа на степень магистра должна содержать обоснование выбора темы, обзор опубликованной литературы по выбранной теме, обоснование путей решения задачи, изложение полученных результатов, их анализ, выводы, список использованной литературы и оглавление. Рекомендуемый объем выпускной квалификационной работы магистра — не более 100 страниц печатного текста, набранного на компьютере, исключая оглавление, рисунки, таблицы, схемы, список использованной литературы и приложения. </w:t>
      </w:r>
      <w:r>
        <w:rPr>
          <w:rFonts w:ascii="Times New Roman" w:hAnsi="Times New Roman"/>
          <w:sz w:val="24"/>
          <w:szCs w:val="24"/>
        </w:rPr>
        <w:lastRenderedPageBreak/>
        <w:t>Магистерская работа должна оцениваться по следующим критериям: уровень теоретической, научно-исследовательской проработки проблемы; качество методик исследования; полнота и системность вносимых предложений по рассматриваемой проблеме; самостоятельность ее разработки.</w:t>
      </w:r>
    </w:p>
    <w:p w:rsidR="00CB5B3D" w:rsidRDefault="00CB5B3D" w:rsidP="002622A9">
      <w:pPr>
        <w:tabs>
          <w:tab w:val="left" w:pos="993"/>
        </w:tabs>
        <w:jc w:val="both"/>
      </w:pPr>
      <w:r>
        <w:rPr>
          <w:rFonts w:ascii="Times New Roman" w:hAnsi="Times New Roman"/>
          <w:b/>
        </w:rPr>
        <w:t>4.</w:t>
      </w:r>
      <w:r>
        <w:rPr>
          <w:rFonts w:ascii="Times New Roman" w:hAnsi="Times New Roman"/>
          <w:b/>
        </w:rPr>
        <w:tab/>
        <w:t>Методические материалы</w:t>
      </w:r>
    </w:p>
    <w:p w:rsidR="002622A9" w:rsidRDefault="00880C26" w:rsidP="002622A9">
      <w:pPr>
        <w:ind w:firstLine="567"/>
        <w:jc w:val="both"/>
        <w:rPr>
          <w:rFonts w:ascii="Times New Roman" w:hAnsi="Times New Roman"/>
          <w:sz w:val="24"/>
          <w:szCs w:val="24"/>
        </w:rPr>
      </w:pPr>
      <w:r>
        <w:rPr>
          <w:rFonts w:ascii="Times New Roman" w:hAnsi="Times New Roman"/>
          <w:sz w:val="24"/>
          <w:szCs w:val="24"/>
        </w:rPr>
        <w:t>4.1.</w:t>
      </w:r>
      <w:r w:rsidR="000944D1">
        <w:rPr>
          <w:rFonts w:ascii="Times New Roman" w:hAnsi="Times New Roman"/>
          <w:sz w:val="24"/>
          <w:szCs w:val="24"/>
        </w:rPr>
        <w:t xml:space="preserve"> </w:t>
      </w:r>
      <w:r w:rsidR="002622A9">
        <w:rPr>
          <w:rFonts w:ascii="Times New Roman" w:hAnsi="Times New Roman"/>
          <w:sz w:val="24"/>
          <w:szCs w:val="24"/>
        </w:rPr>
        <w:t>Руководство и консультирование ВКРМ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При подготовке выпускной квалификационной работы каждому магистру назначается научный руководитель. Непосредственное руководство магистрами осуществляется преподавателями, имеющими ученую степень и /или ученое звание. Допускается одновременное руководство не более, чем десятью магистрантами.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Основные этапы выполнения выпускной квалификационной работы (последовательность и сроки выполнения работы по каждому из этапов согласуются с руководителем и оформляются в виде плана-графика написания и оформления ВКРМ):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1) выбор темы, составление план-графика написания и получение задания на выполнение ВКРМ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2) подбор и изучение литературы по теме исследования;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3) составление оглавления ВКРМ;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4) выполнение практической части работы, сбор материала, его анализ и обобщение.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5) написание введения, глав, заключения и списка литературы ВКРМ;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6) представление ВКР научному руководителю; </w:t>
      </w:r>
    </w:p>
    <w:p w:rsidR="002622A9" w:rsidRDefault="002622A9" w:rsidP="002622A9">
      <w:pPr>
        <w:ind w:firstLine="567"/>
        <w:jc w:val="both"/>
        <w:rPr>
          <w:rFonts w:ascii="Times New Roman" w:hAnsi="Times New Roman"/>
          <w:sz w:val="24"/>
          <w:szCs w:val="24"/>
        </w:rPr>
      </w:pPr>
      <w:r>
        <w:rPr>
          <w:rFonts w:ascii="Times New Roman" w:hAnsi="Times New Roman"/>
          <w:i/>
          <w:sz w:val="24"/>
          <w:szCs w:val="24"/>
        </w:rPr>
        <w:t xml:space="preserve">Дистанционная форма </w:t>
      </w:r>
      <w:r>
        <w:rPr>
          <w:rFonts w:ascii="Times New Roman" w:hAnsi="Times New Roman"/>
          <w:sz w:val="24"/>
          <w:szCs w:val="24"/>
        </w:rPr>
        <w:t>консультаций во время прохождения конкретных этапов ВКР.</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Доступ к системе дистанционных образовательных технологий осуществляется каждым обучающимся самостоятельно с любого устройства, и в том числе на портале: </w:t>
      </w:r>
      <w:hyperlink r:id="rId11" w:tgtFrame="https://outlook.office.com/mail/inbox/id/_blank" w:history="1">
        <w:r>
          <w:rPr>
            <w:rStyle w:val="af0"/>
            <w:rFonts w:ascii="Times New Roman" w:hAnsi="Times New Roman"/>
            <w:sz w:val="24"/>
            <w:szCs w:val="24"/>
          </w:rPr>
          <w:t>https://sziu-de.ranepa.ru/</w:t>
        </w:r>
      </w:hyperlink>
      <w:r>
        <w:rPr>
          <w:rFonts w:ascii="Times New Roman" w:hAnsi="Times New Roman"/>
          <w:sz w:val="24"/>
          <w:szCs w:val="24"/>
        </w:rPr>
        <w:t>. Пароль и логин к личному кабинету / профилю предоставляется студенту в деканате.</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7) доработка квалификационной работы в соответствии с замечаниями научного руководителя, ее окончательное оформление</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8) получение отзыва научного руководителя;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9) рецензирование ВКРМ;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10) передача завершенной работы, отзыва руководителя и рецензии на кафедру.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11) подготовка к защите (подготовка доклада/презентации, раздаточного материала);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12) защита выпускной квалификационной работы на заседании Государственной экзаменационной комиссии.</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Выпускная квалификационная работа магистранта представляется в машинописном виде в переплете и на диске (на электронном носителе).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В целях повышения качества организации и эффективности учебного процесса, контроля степени самостоятельности выполнения обучающими квалификационных работ, для повышения уровня самодисциплины и соблюдения прав интеллектуальной собственности магистерская диссертация подлежит проверке на объем заимствования в электронно-библиотечной системе СЗИУ (Положение о порядке проведения проверки курсовых, выпускных квалификационных работ, дипломных работ, магистерских, кандидатских и докторских диссертационных работ, а также отчетов по научно-исследовательским работам на наличие заимствований в ФГБОУ ВО РАНХиГС от 26.03.2013 г.). Обучающиеся при сдаче магистерской диссертации по программе «Частное право» предоставляют вместе с работой ее электронную версию, отчет и справку о самопроверке, с указанием автора, названия работы и научного руководителя. В данной справке указываются проценты заимствований и оригинальности текста. Справка оформляется на основе отчета (таблица, выдаваемая системой «Антиплагиат»), в котором автор ВКРМ напротив каждого пункта ссылки на источник заимствования (его доли в отчете и тексте) приводит комментарий о правомерности заимствований (например, нормативно правовые акты, международные договоры, правоприменительная практика и прочее).</w:t>
      </w:r>
    </w:p>
    <w:p w:rsidR="002622A9" w:rsidRDefault="00880C26" w:rsidP="002622A9">
      <w:pPr>
        <w:ind w:firstLine="567"/>
        <w:jc w:val="both"/>
        <w:rPr>
          <w:rFonts w:ascii="Times New Roman" w:hAnsi="Times New Roman"/>
          <w:sz w:val="24"/>
          <w:szCs w:val="24"/>
        </w:rPr>
      </w:pPr>
      <w:r>
        <w:rPr>
          <w:rFonts w:ascii="Times New Roman" w:hAnsi="Times New Roman"/>
          <w:sz w:val="24"/>
          <w:szCs w:val="24"/>
        </w:rPr>
        <w:lastRenderedPageBreak/>
        <w:t>4</w:t>
      </w:r>
      <w:r w:rsidR="002622A9">
        <w:rPr>
          <w:rFonts w:ascii="Times New Roman" w:hAnsi="Times New Roman"/>
          <w:sz w:val="24"/>
          <w:szCs w:val="24"/>
        </w:rPr>
        <w:t>.2. Рецензирование выпускной квалификационной работы</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Рецензирование ВКРМ осуществляется лицами, не являющими работниками СЗИУ РАНХиГС. Выпускная квалификационная работа представляется на рецензию не менее, чем за 17 календарных дней до дня защиты ВКРМ. Рецензент проводит анализ соответствия ВКР требованиям, предъявляемым к такого рода работам. Проводится анализ содержания ВКР, полнота рассмотрения (цель и задачи исследования), соответствия объекта и предмета исследования, логичность структуры, самостоятельность выводов и предложений обучающегося. На основе проведенного анализа рецензент представляет письменную рецензию за 7 календарных дней до дня защиты ВКРМ. Обучающийся знакомится с рецензией не позднее, чем за 5 календарных дней до дня защиты ВКРМ.</w:t>
      </w:r>
    </w:p>
    <w:p w:rsidR="002622A9" w:rsidRDefault="00880C26" w:rsidP="002622A9">
      <w:pPr>
        <w:ind w:firstLine="567"/>
        <w:jc w:val="both"/>
        <w:rPr>
          <w:rFonts w:ascii="Times New Roman" w:hAnsi="Times New Roman"/>
          <w:sz w:val="24"/>
          <w:szCs w:val="24"/>
        </w:rPr>
      </w:pPr>
      <w:r>
        <w:rPr>
          <w:rFonts w:ascii="Times New Roman" w:hAnsi="Times New Roman"/>
          <w:sz w:val="24"/>
          <w:szCs w:val="24"/>
        </w:rPr>
        <w:t>4</w:t>
      </w:r>
      <w:r w:rsidR="002622A9">
        <w:rPr>
          <w:rFonts w:ascii="Times New Roman" w:hAnsi="Times New Roman"/>
          <w:sz w:val="24"/>
          <w:szCs w:val="24"/>
        </w:rPr>
        <w:t>.3. Процедура защиты выпускной квалификационной работы (ВКРМ)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Защита магистерской работы осуществляется на заседании Государственной экзаменационной комиссии. Продолжительность защиты, как правило, не должна превышать 30 минут, причем на доклад выпускника отводится не более 15 минут. При необходимости передачи магистерской работы (если она имеет практическое значение) на предприятие или в учреждение для внедрения ее в производство с нее снимается копия. Оригинал остается на кафедре. Магистерская работа представляет собой квалификационную работу, содержащую совокупность результатов и научных положений, выдвигаемых автором для публичной защиты, имеющую внутреннее единство, свидетельствующую о личном вкладе и способности автора проводить самостоятельные научные исследования, используя полученные теоретические знания и навыки.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Магистерская работа является самостоятельным законченным научным исследованием. Работа не может иметь чисто обзорный или компилятивный характер. При выполнении обучающиеся должны показать свою способность и умение, опираясь на полученные углубленные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самостоятельно и квалифицированно осуществлять толкование нормативных правовых актов; выбирать оптимальные методы проведения квалифицированных юридических заключений и консультаций в конкретных сферах юридической деятельности,</w:t>
      </w:r>
      <w:r>
        <w:t xml:space="preserve"> </w:t>
      </w:r>
      <w:r>
        <w:rPr>
          <w:rFonts w:ascii="Times New Roman" w:hAnsi="Times New Roman"/>
          <w:sz w:val="24"/>
          <w:szCs w:val="24"/>
        </w:rPr>
        <w:t>самостоятельно и квалифицированно владеть навыками реализовывать нормы материального и процессуального права в профессиональной деятельности.</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 xml:space="preserve">К защите выпускной квалификационной работы магистра допускаются студенты, успешно завершившие в полном объеме освоение основной образовательной программы по направлению подготовки. </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В ГЭК до начала защиты ВКРМ представляются следующие документы:</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1) сведения о выполнении студентом рабочего учебного плана и полученных им оценках по учебным дисциплинам;</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2) ВКРМ отзывом руководителя и рецензией;</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3) зачетная книжка студента.</w:t>
      </w:r>
    </w:p>
    <w:p w:rsidR="002622A9" w:rsidRDefault="002622A9" w:rsidP="002622A9">
      <w:pPr>
        <w:ind w:firstLine="567"/>
        <w:jc w:val="both"/>
        <w:rPr>
          <w:rFonts w:ascii="Times New Roman" w:hAnsi="Times New Roman"/>
          <w:sz w:val="24"/>
          <w:szCs w:val="24"/>
        </w:rPr>
      </w:pPr>
      <w:r>
        <w:rPr>
          <w:rFonts w:ascii="Times New Roman" w:hAnsi="Times New Roman"/>
          <w:sz w:val="24"/>
          <w:szCs w:val="24"/>
        </w:rPr>
        <w:t>Защита выпускной квалификационной работы (за исключением работ по закрытой тематике) проводится на открытых заседаниях ГЭК с участием не менее двух третей их состава.</w:t>
      </w:r>
    </w:p>
    <w:p w:rsidR="005139D5" w:rsidRPr="005139D5" w:rsidRDefault="005139D5" w:rsidP="005139D5">
      <w:pPr>
        <w:rPr>
          <w:rFonts w:ascii="Times New Roman" w:hAnsi="Times New Roman"/>
          <w:sz w:val="24"/>
          <w:szCs w:val="24"/>
        </w:rPr>
      </w:pPr>
      <w:r w:rsidRPr="005139D5">
        <w:rPr>
          <w:rFonts w:ascii="Times New Roman" w:hAnsi="Times New Roman"/>
          <w:sz w:val="24"/>
          <w:szCs w:val="24"/>
        </w:rPr>
        <w:t>4.4. Примерная тематика выпускных квалификационных работ</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Pr>
          <w:rFonts w:ascii="Times New Roman" w:eastAsia="Calibri" w:hAnsi="Times New Roman"/>
          <w:kern w:val="0"/>
          <w:sz w:val="24"/>
          <w:szCs w:val="24"/>
          <w:lang w:eastAsia="en-US"/>
        </w:rPr>
        <w:t>1.</w:t>
      </w:r>
      <w:r>
        <w:rPr>
          <w:rFonts w:ascii="Times New Roman" w:eastAsia="Calibri" w:hAnsi="Times New Roman"/>
          <w:kern w:val="0"/>
          <w:sz w:val="24"/>
          <w:szCs w:val="24"/>
          <w:lang w:eastAsia="en-US"/>
        </w:rPr>
        <w:tab/>
      </w:r>
      <w:r w:rsidRPr="000944D1">
        <w:rPr>
          <w:rFonts w:ascii="Times New Roman" w:eastAsia="Calibri" w:hAnsi="Times New Roman"/>
          <w:spacing w:val="-20"/>
          <w:kern w:val="0"/>
          <w:sz w:val="24"/>
          <w:szCs w:val="24"/>
          <w:lang w:eastAsia="en-US"/>
        </w:rPr>
        <w:t>Соотношение частного и публичного права в системе права Российской Федерации.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w:t>
      </w:r>
      <w:r w:rsidRPr="000944D1">
        <w:rPr>
          <w:rFonts w:ascii="Times New Roman" w:eastAsia="Calibri" w:hAnsi="Times New Roman"/>
          <w:spacing w:val="-20"/>
          <w:kern w:val="0"/>
          <w:sz w:val="24"/>
          <w:szCs w:val="24"/>
          <w:lang w:eastAsia="en-US"/>
        </w:rPr>
        <w:tab/>
        <w:t>Имущественные и личные неимущественные отношения как предмет частноправового регулирования.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 Основные этапы и закономерности эволюции частного права.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w:t>
      </w:r>
      <w:r w:rsidRPr="000944D1">
        <w:rPr>
          <w:rFonts w:ascii="Times New Roman" w:eastAsia="Calibri" w:hAnsi="Times New Roman"/>
          <w:spacing w:val="-20"/>
          <w:kern w:val="0"/>
          <w:sz w:val="24"/>
          <w:szCs w:val="24"/>
          <w:lang w:eastAsia="en-US"/>
        </w:rPr>
        <w:tab/>
        <w:t>Диспозитивные и императивные начала в частноправовом регулировании.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w:t>
      </w:r>
      <w:r w:rsidRPr="000944D1">
        <w:rPr>
          <w:rFonts w:ascii="Times New Roman" w:eastAsia="Calibri" w:hAnsi="Times New Roman"/>
          <w:spacing w:val="-20"/>
          <w:kern w:val="0"/>
          <w:sz w:val="24"/>
          <w:szCs w:val="24"/>
          <w:lang w:eastAsia="en-US"/>
        </w:rPr>
        <w:tab/>
        <w:t>Правовое регулирование субъективных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w:t>
      </w:r>
      <w:r w:rsidRPr="000944D1">
        <w:rPr>
          <w:rFonts w:ascii="Times New Roman" w:eastAsia="Calibri" w:hAnsi="Times New Roman"/>
          <w:spacing w:val="-20"/>
          <w:kern w:val="0"/>
          <w:sz w:val="24"/>
          <w:szCs w:val="24"/>
          <w:lang w:eastAsia="en-US"/>
        </w:rPr>
        <w:tab/>
        <w:t>Защита субъективных гражданских прав по действующему законодательству Российской Федерации.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lastRenderedPageBreak/>
        <w:t xml:space="preserve">7. </w:t>
      </w:r>
      <w:r w:rsidRPr="000944D1">
        <w:rPr>
          <w:rFonts w:ascii="Times New Roman" w:eastAsia="Calibri" w:hAnsi="Times New Roman"/>
          <w:spacing w:val="-20"/>
          <w:kern w:val="0"/>
          <w:sz w:val="24"/>
          <w:szCs w:val="24"/>
          <w:lang w:eastAsia="en-US"/>
        </w:rPr>
        <w:tab/>
        <w:t>Субъективные гражданские права в структуре правопорядка.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w:t>
      </w:r>
      <w:r w:rsidRPr="000944D1">
        <w:rPr>
          <w:rFonts w:ascii="Times New Roman" w:eastAsia="Calibri" w:hAnsi="Times New Roman"/>
          <w:spacing w:val="-20"/>
          <w:kern w:val="0"/>
          <w:sz w:val="24"/>
          <w:szCs w:val="24"/>
          <w:lang w:eastAsia="en-US"/>
        </w:rPr>
        <w:tab/>
        <w:t>Гражданское правоотношение и его структура.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w:t>
      </w:r>
      <w:r w:rsidRPr="000944D1">
        <w:rPr>
          <w:rFonts w:ascii="Times New Roman" w:eastAsia="Calibri" w:hAnsi="Times New Roman"/>
          <w:spacing w:val="-20"/>
          <w:kern w:val="0"/>
          <w:sz w:val="24"/>
          <w:szCs w:val="24"/>
          <w:lang w:eastAsia="en-US"/>
        </w:rPr>
        <w:tab/>
        <w:t>Правосубъектность граждан как участников гражданских правоотношений.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w:t>
      </w:r>
      <w:r w:rsidRPr="000944D1">
        <w:rPr>
          <w:rFonts w:ascii="Times New Roman" w:eastAsia="Calibri" w:hAnsi="Times New Roman"/>
          <w:spacing w:val="-20"/>
          <w:kern w:val="0"/>
          <w:sz w:val="24"/>
          <w:szCs w:val="24"/>
          <w:lang w:eastAsia="en-US"/>
        </w:rPr>
        <w:tab/>
        <w:t>Правосубъектность юридических лиц как участников гражданских правоотношений.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w:t>
      </w:r>
      <w:r w:rsidRPr="000944D1">
        <w:rPr>
          <w:rFonts w:ascii="Times New Roman" w:eastAsia="Calibri" w:hAnsi="Times New Roman"/>
          <w:spacing w:val="-20"/>
          <w:kern w:val="0"/>
          <w:sz w:val="24"/>
          <w:szCs w:val="24"/>
          <w:lang w:eastAsia="en-US"/>
        </w:rPr>
        <w:tab/>
        <w:t>Публично-правовые образования как участники гражданских правоотношений.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w:t>
      </w:r>
      <w:r w:rsidRPr="000944D1">
        <w:rPr>
          <w:rFonts w:ascii="Times New Roman" w:eastAsia="Calibri" w:hAnsi="Times New Roman"/>
          <w:spacing w:val="-20"/>
          <w:kern w:val="0"/>
          <w:sz w:val="24"/>
          <w:szCs w:val="24"/>
          <w:lang w:eastAsia="en-US"/>
        </w:rPr>
        <w:tab/>
        <w:t>Классификация вещей как объектов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w:t>
      </w:r>
      <w:r w:rsidRPr="000944D1">
        <w:rPr>
          <w:rFonts w:ascii="Times New Roman" w:eastAsia="Calibri" w:hAnsi="Times New Roman"/>
          <w:spacing w:val="-20"/>
          <w:kern w:val="0"/>
          <w:sz w:val="24"/>
          <w:szCs w:val="24"/>
          <w:lang w:eastAsia="en-US"/>
        </w:rPr>
        <w:tab/>
        <w:t>Ценные бумаги как объекты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 xml:space="preserve">14. </w:t>
      </w:r>
      <w:r w:rsidRPr="000944D1">
        <w:rPr>
          <w:rFonts w:ascii="Times New Roman" w:eastAsia="Calibri" w:hAnsi="Times New Roman"/>
          <w:spacing w:val="-20"/>
          <w:kern w:val="0"/>
          <w:sz w:val="24"/>
          <w:szCs w:val="24"/>
          <w:lang w:eastAsia="en-US"/>
        </w:rPr>
        <w:tab/>
        <w:t>Бездокументарные ценные бумаги и особенности правового регулирования их оборота.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w:t>
      </w:r>
      <w:r w:rsidRPr="000944D1">
        <w:rPr>
          <w:rFonts w:ascii="Times New Roman" w:eastAsia="Calibri" w:hAnsi="Times New Roman"/>
          <w:spacing w:val="-20"/>
          <w:kern w:val="0"/>
          <w:sz w:val="24"/>
          <w:szCs w:val="24"/>
          <w:lang w:eastAsia="en-US"/>
        </w:rPr>
        <w:tab/>
        <w:t>Работы и услуги как объекты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w:t>
      </w:r>
      <w:r w:rsidRPr="000944D1">
        <w:rPr>
          <w:rFonts w:ascii="Times New Roman" w:eastAsia="Calibri" w:hAnsi="Times New Roman"/>
          <w:spacing w:val="-20"/>
          <w:kern w:val="0"/>
          <w:sz w:val="24"/>
          <w:szCs w:val="24"/>
          <w:lang w:eastAsia="en-US"/>
        </w:rPr>
        <w:tab/>
        <w:t>Охраняемые результаты интеллектуальной деятельности и приравненные к ним средства индивидуализации как объекты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 xml:space="preserve">17. </w:t>
      </w:r>
      <w:r w:rsidRPr="000944D1">
        <w:rPr>
          <w:rFonts w:ascii="Times New Roman" w:eastAsia="Calibri" w:hAnsi="Times New Roman"/>
          <w:spacing w:val="-20"/>
          <w:kern w:val="0"/>
          <w:sz w:val="24"/>
          <w:szCs w:val="24"/>
          <w:lang w:eastAsia="en-US"/>
        </w:rPr>
        <w:tab/>
        <w:t>Цифровые права и цифровые активы как объекты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18.</w:t>
      </w:r>
      <w:r w:rsidRPr="000944D1">
        <w:rPr>
          <w:rFonts w:ascii="Times New Roman" w:eastAsia="Calibri" w:hAnsi="Times New Roman"/>
          <w:spacing w:val="-20"/>
          <w:kern w:val="0"/>
          <w:sz w:val="24"/>
          <w:szCs w:val="24"/>
          <w:lang w:eastAsia="en-US"/>
        </w:rPr>
        <w:tab/>
        <w:t>Нематериальные блага как объекты гражданских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19.</w:t>
      </w:r>
      <w:r w:rsidRPr="000944D1">
        <w:rPr>
          <w:rFonts w:ascii="Times New Roman" w:eastAsia="Calibri" w:hAnsi="Times New Roman"/>
          <w:spacing w:val="-20"/>
          <w:kern w:val="0"/>
          <w:sz w:val="24"/>
          <w:szCs w:val="24"/>
          <w:lang w:eastAsia="en-US"/>
        </w:rPr>
        <w:tab/>
        <w:t xml:space="preserve">Юридические факты: понятие и виды.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20.</w:t>
      </w:r>
      <w:r w:rsidRPr="000944D1">
        <w:rPr>
          <w:rFonts w:ascii="Times New Roman" w:eastAsia="Calibri" w:hAnsi="Times New Roman"/>
          <w:spacing w:val="-20"/>
          <w:kern w:val="0"/>
          <w:sz w:val="24"/>
          <w:szCs w:val="24"/>
          <w:lang w:eastAsia="en-US"/>
        </w:rPr>
        <w:tab/>
        <w:t>Понятие и виды сделок.</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21.</w:t>
      </w:r>
      <w:r w:rsidRPr="000944D1">
        <w:rPr>
          <w:rFonts w:ascii="Times New Roman" w:eastAsia="Calibri" w:hAnsi="Times New Roman"/>
          <w:spacing w:val="-20"/>
          <w:kern w:val="0"/>
          <w:sz w:val="24"/>
          <w:szCs w:val="24"/>
          <w:lang w:eastAsia="en-US"/>
        </w:rPr>
        <w:tab/>
        <w:t>Односторонние сделки: обязанности, правовое регулирование.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22.</w:t>
      </w:r>
      <w:r w:rsidRPr="000944D1">
        <w:rPr>
          <w:rFonts w:ascii="Times New Roman" w:eastAsia="Calibri" w:hAnsi="Times New Roman"/>
          <w:spacing w:val="-20"/>
          <w:kern w:val="0"/>
          <w:sz w:val="24"/>
          <w:szCs w:val="24"/>
          <w:lang w:eastAsia="en-US"/>
        </w:rPr>
        <w:tab/>
        <w:t>Ничтожные и оспоримые сделки и последствия их совершения.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23.</w:t>
      </w:r>
      <w:r w:rsidRPr="000944D1">
        <w:rPr>
          <w:rFonts w:ascii="Times New Roman" w:eastAsia="Calibri" w:hAnsi="Times New Roman"/>
          <w:spacing w:val="-20"/>
          <w:kern w:val="0"/>
          <w:sz w:val="24"/>
          <w:szCs w:val="24"/>
          <w:lang w:eastAsia="en-US"/>
        </w:rPr>
        <w:tab/>
        <w:t>Решение собрания: понятие, принятие.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24.</w:t>
      </w:r>
      <w:r w:rsidRPr="000944D1">
        <w:rPr>
          <w:rFonts w:ascii="Times New Roman" w:eastAsia="Calibri" w:hAnsi="Times New Roman"/>
          <w:spacing w:val="-20"/>
          <w:kern w:val="0"/>
          <w:sz w:val="24"/>
          <w:szCs w:val="24"/>
          <w:lang w:eastAsia="en-US"/>
        </w:rPr>
        <w:tab/>
        <w:t>Представительство: понятие,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25.</w:t>
      </w:r>
      <w:r w:rsidRPr="000944D1">
        <w:rPr>
          <w:rFonts w:ascii="Times New Roman" w:eastAsia="Calibri" w:hAnsi="Times New Roman"/>
          <w:spacing w:val="-20"/>
          <w:kern w:val="0"/>
          <w:sz w:val="24"/>
          <w:szCs w:val="24"/>
          <w:lang w:eastAsia="en-US"/>
        </w:rPr>
        <w:tab/>
        <w:t>Правовое регулирование доверенности в гражданском праве.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26.</w:t>
      </w:r>
      <w:r w:rsidRPr="000944D1">
        <w:rPr>
          <w:rFonts w:ascii="Times New Roman" w:eastAsia="Calibri" w:hAnsi="Times New Roman"/>
          <w:spacing w:val="-20"/>
          <w:kern w:val="0"/>
          <w:sz w:val="24"/>
          <w:szCs w:val="24"/>
          <w:lang w:eastAsia="en-US"/>
        </w:rPr>
        <w:tab/>
        <w:t>Сроки: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27.</w:t>
      </w:r>
      <w:r w:rsidRPr="000944D1">
        <w:rPr>
          <w:rFonts w:ascii="Times New Roman" w:eastAsia="Calibri" w:hAnsi="Times New Roman"/>
          <w:spacing w:val="-20"/>
          <w:kern w:val="0"/>
          <w:sz w:val="24"/>
          <w:szCs w:val="24"/>
          <w:lang w:eastAsia="en-US"/>
        </w:rPr>
        <w:tab/>
        <w:t>Исковая давность: понятие, общий</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и специальный срок исковой давности.</w:t>
      </w:r>
      <w:r w:rsidR="00F20438" w:rsidRPr="000944D1">
        <w:rPr>
          <w:rFonts w:ascii="Times New Roman" w:eastAsia="Calibri" w:hAnsi="Times New Roman"/>
          <w:spacing w:val="-20"/>
          <w:kern w:val="0"/>
          <w:sz w:val="24"/>
          <w:szCs w:val="24"/>
          <w:lang w:eastAsia="en-US"/>
        </w:rPr>
        <w:t xml:space="preserve">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28.</w:t>
      </w:r>
      <w:r w:rsidRPr="000944D1">
        <w:rPr>
          <w:rFonts w:ascii="Times New Roman" w:eastAsia="Calibri" w:hAnsi="Times New Roman"/>
          <w:spacing w:val="-20"/>
          <w:kern w:val="0"/>
          <w:sz w:val="24"/>
          <w:szCs w:val="24"/>
          <w:lang w:eastAsia="en-US"/>
        </w:rPr>
        <w:tab/>
        <w:t>Договорная и внедоговорная ответственность за имущественные правонарушения в гражданском праве.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29.</w:t>
      </w:r>
      <w:r w:rsidRPr="000944D1">
        <w:rPr>
          <w:rFonts w:ascii="Times New Roman" w:eastAsia="Calibri" w:hAnsi="Times New Roman"/>
          <w:spacing w:val="-20"/>
          <w:kern w:val="0"/>
          <w:sz w:val="24"/>
          <w:szCs w:val="24"/>
          <w:lang w:eastAsia="en-US"/>
        </w:rPr>
        <w:tab/>
        <w:t>Основания гражданско-правовой ответственности.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30.</w:t>
      </w:r>
      <w:r w:rsidRPr="000944D1">
        <w:rPr>
          <w:rFonts w:ascii="Times New Roman" w:eastAsia="Calibri" w:hAnsi="Times New Roman"/>
          <w:spacing w:val="-20"/>
          <w:kern w:val="0"/>
          <w:sz w:val="24"/>
          <w:szCs w:val="24"/>
          <w:lang w:eastAsia="en-US"/>
        </w:rPr>
        <w:tab/>
        <w:t>Понятие и состав гражданского правонарушения.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31.</w:t>
      </w:r>
      <w:r w:rsidRPr="000944D1">
        <w:rPr>
          <w:rFonts w:ascii="Times New Roman" w:eastAsia="Calibri" w:hAnsi="Times New Roman"/>
          <w:spacing w:val="-20"/>
          <w:kern w:val="0"/>
          <w:sz w:val="24"/>
          <w:szCs w:val="24"/>
          <w:lang w:eastAsia="en-US"/>
        </w:rPr>
        <w:tab/>
        <w:t>Вина как основание гражданско-правовой ответственности.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32.</w:t>
      </w:r>
      <w:r w:rsidRPr="000944D1">
        <w:rPr>
          <w:rFonts w:ascii="Times New Roman" w:eastAsia="Calibri" w:hAnsi="Times New Roman"/>
          <w:spacing w:val="-20"/>
          <w:kern w:val="0"/>
          <w:sz w:val="24"/>
          <w:szCs w:val="24"/>
          <w:lang w:eastAsia="en-US"/>
        </w:rPr>
        <w:tab/>
        <w:t>Понятие и виды деликтов в гражданском праве.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33.</w:t>
      </w:r>
      <w:r w:rsidRPr="000944D1">
        <w:rPr>
          <w:rFonts w:ascii="Times New Roman" w:eastAsia="Calibri" w:hAnsi="Times New Roman"/>
          <w:spacing w:val="-20"/>
          <w:kern w:val="0"/>
          <w:sz w:val="24"/>
          <w:szCs w:val="24"/>
          <w:lang w:eastAsia="en-US"/>
        </w:rPr>
        <w:tab/>
        <w:t>Неосновательное обогащение (кондикция) как основание возникновения обязательственных правоотношений.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34.</w:t>
      </w:r>
      <w:r w:rsidRPr="000944D1">
        <w:rPr>
          <w:rFonts w:ascii="Times New Roman" w:eastAsia="Calibri" w:hAnsi="Times New Roman"/>
          <w:spacing w:val="-20"/>
          <w:kern w:val="0"/>
          <w:sz w:val="24"/>
          <w:szCs w:val="24"/>
          <w:lang w:eastAsia="en-US"/>
        </w:rPr>
        <w:tab/>
        <w:t>Генеральная и специальная кондикция.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35.</w:t>
      </w:r>
      <w:r w:rsidRPr="000944D1">
        <w:rPr>
          <w:rFonts w:ascii="Times New Roman" w:eastAsia="Calibri" w:hAnsi="Times New Roman"/>
          <w:spacing w:val="-20"/>
          <w:kern w:val="0"/>
          <w:sz w:val="24"/>
          <w:szCs w:val="24"/>
          <w:lang w:eastAsia="en-US"/>
        </w:rPr>
        <w:tab/>
        <w:t>Кондикция, виндикация, реституция: проблемы разграничения.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36.</w:t>
      </w:r>
      <w:r w:rsidRPr="000944D1">
        <w:rPr>
          <w:rFonts w:ascii="Times New Roman" w:eastAsia="Calibri" w:hAnsi="Times New Roman"/>
          <w:spacing w:val="-20"/>
          <w:kern w:val="0"/>
          <w:sz w:val="24"/>
          <w:szCs w:val="24"/>
          <w:lang w:eastAsia="en-US"/>
        </w:rPr>
        <w:tab/>
        <w:t>Правовое регулирование исполнения денежных обязательств.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37.</w:t>
      </w:r>
      <w:r w:rsidRPr="000944D1">
        <w:rPr>
          <w:rFonts w:ascii="Times New Roman" w:eastAsia="Calibri" w:hAnsi="Times New Roman"/>
          <w:spacing w:val="-20"/>
          <w:kern w:val="0"/>
          <w:sz w:val="24"/>
          <w:szCs w:val="24"/>
          <w:lang w:eastAsia="en-US"/>
        </w:rPr>
        <w:tab/>
        <w:t>Понятие и содержание ответственности за вред, причиненный жизни и здоровью граждан.</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38.</w:t>
      </w:r>
      <w:r w:rsidRPr="000944D1">
        <w:rPr>
          <w:rFonts w:ascii="Times New Roman" w:eastAsia="Calibri" w:hAnsi="Times New Roman"/>
          <w:spacing w:val="-20"/>
          <w:kern w:val="0"/>
          <w:sz w:val="24"/>
          <w:szCs w:val="24"/>
          <w:lang w:eastAsia="en-US"/>
        </w:rPr>
        <w:tab/>
        <w:t>Возмещение вреда, причиненного смертью кормильца.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39.</w:t>
      </w:r>
      <w:r w:rsidRPr="000944D1">
        <w:rPr>
          <w:rFonts w:ascii="Times New Roman" w:eastAsia="Calibri" w:hAnsi="Times New Roman"/>
          <w:spacing w:val="-20"/>
          <w:kern w:val="0"/>
          <w:sz w:val="24"/>
          <w:szCs w:val="24"/>
          <w:lang w:eastAsia="en-US"/>
        </w:rPr>
        <w:tab/>
        <w:t>Соотношение морального и других видов вреда в российском праве.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40.</w:t>
      </w:r>
      <w:r w:rsidRPr="000944D1">
        <w:rPr>
          <w:rFonts w:ascii="Times New Roman" w:eastAsia="Calibri" w:hAnsi="Times New Roman"/>
          <w:spacing w:val="-20"/>
          <w:kern w:val="0"/>
          <w:sz w:val="24"/>
          <w:szCs w:val="24"/>
          <w:lang w:eastAsia="en-US"/>
        </w:rPr>
        <w:tab/>
        <w:t>Правовое регулирование компенсации морального вреда.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41.</w:t>
      </w:r>
      <w:r w:rsidRPr="000944D1">
        <w:rPr>
          <w:rFonts w:ascii="Times New Roman" w:eastAsia="Calibri" w:hAnsi="Times New Roman"/>
          <w:spacing w:val="-20"/>
          <w:kern w:val="0"/>
          <w:sz w:val="24"/>
          <w:szCs w:val="24"/>
          <w:lang w:eastAsia="en-US"/>
        </w:rPr>
        <w:tab/>
        <w:t>Особенности защиты деловой репутации.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42.</w:t>
      </w:r>
      <w:r w:rsidRPr="000944D1">
        <w:rPr>
          <w:rFonts w:ascii="Times New Roman" w:eastAsia="Calibri" w:hAnsi="Times New Roman"/>
          <w:spacing w:val="-20"/>
          <w:kern w:val="0"/>
          <w:sz w:val="24"/>
          <w:szCs w:val="24"/>
          <w:lang w:eastAsia="en-US"/>
        </w:rPr>
        <w:tab/>
        <w:t>Компенсация морального вреда, причиненного незаконными действиями правоохранительных органов.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43.</w:t>
      </w:r>
      <w:r w:rsidRPr="000944D1">
        <w:rPr>
          <w:rFonts w:ascii="Times New Roman" w:eastAsia="Calibri" w:hAnsi="Times New Roman"/>
          <w:spacing w:val="-20"/>
          <w:kern w:val="0"/>
          <w:sz w:val="24"/>
          <w:szCs w:val="24"/>
          <w:lang w:eastAsia="en-US"/>
        </w:rPr>
        <w:tab/>
        <w:t>Ответственность в предпринимательском и торговом праве.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44.</w:t>
      </w:r>
      <w:r w:rsidRPr="000944D1">
        <w:rPr>
          <w:rFonts w:ascii="Times New Roman" w:eastAsia="Calibri" w:hAnsi="Times New Roman"/>
          <w:spacing w:val="-20"/>
          <w:kern w:val="0"/>
          <w:sz w:val="24"/>
          <w:szCs w:val="24"/>
          <w:lang w:eastAsia="en-US"/>
        </w:rPr>
        <w:tab/>
        <w:t>Основные принципы коллизионного регулирования вопросов причинения вреда.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45.</w:t>
      </w:r>
      <w:r w:rsidRPr="000944D1">
        <w:rPr>
          <w:rFonts w:ascii="Times New Roman" w:eastAsia="Calibri" w:hAnsi="Times New Roman"/>
          <w:spacing w:val="-20"/>
          <w:kern w:val="0"/>
          <w:sz w:val="24"/>
          <w:szCs w:val="24"/>
          <w:lang w:eastAsia="en-US"/>
        </w:rPr>
        <w:tab/>
        <w:t>Понятие и содержание права собственности. Право собственности в объективном и субъективном смысле.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46.</w:t>
      </w:r>
      <w:r w:rsidRPr="000944D1">
        <w:rPr>
          <w:rFonts w:ascii="Times New Roman" w:eastAsia="Calibri" w:hAnsi="Times New Roman"/>
          <w:spacing w:val="-20"/>
          <w:kern w:val="0"/>
          <w:sz w:val="24"/>
          <w:szCs w:val="24"/>
          <w:lang w:eastAsia="en-US"/>
        </w:rPr>
        <w:tab/>
        <w:t>Понятие и признаки вещных прав.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47.</w:t>
      </w:r>
      <w:r w:rsidRPr="000944D1">
        <w:rPr>
          <w:rFonts w:ascii="Times New Roman" w:eastAsia="Calibri" w:hAnsi="Times New Roman"/>
          <w:spacing w:val="-20"/>
          <w:kern w:val="0"/>
          <w:sz w:val="24"/>
          <w:szCs w:val="24"/>
          <w:lang w:eastAsia="en-US"/>
        </w:rPr>
        <w:tab/>
        <w:t>Объекты права собственности: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48.</w:t>
      </w:r>
      <w:r w:rsidRPr="000944D1">
        <w:rPr>
          <w:rFonts w:ascii="Times New Roman" w:eastAsia="Calibri" w:hAnsi="Times New Roman"/>
          <w:spacing w:val="-20"/>
          <w:kern w:val="0"/>
          <w:sz w:val="24"/>
          <w:szCs w:val="24"/>
          <w:lang w:eastAsia="en-US"/>
        </w:rPr>
        <w:tab/>
        <w:t>Право собственности на жилые помещения.</w:t>
      </w:r>
      <w:r w:rsidRPr="000944D1">
        <w:rPr>
          <w:rFonts w:ascii="Times New Roman" w:eastAsia="Calibri" w:hAnsi="Times New Roman"/>
          <w:spacing w:val="-20"/>
          <w:kern w:val="0"/>
          <w:sz w:val="24"/>
          <w:szCs w:val="24"/>
          <w:lang w:eastAsia="en-US"/>
        </w:rPr>
        <w:tab/>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49.</w:t>
      </w:r>
      <w:r w:rsidRPr="000944D1">
        <w:rPr>
          <w:rFonts w:ascii="Times New Roman" w:eastAsia="Calibri" w:hAnsi="Times New Roman"/>
          <w:spacing w:val="-20"/>
          <w:kern w:val="0"/>
          <w:sz w:val="24"/>
          <w:szCs w:val="24"/>
          <w:lang w:eastAsia="en-US"/>
        </w:rPr>
        <w:tab/>
        <w:t>Право частной собственности: общая характеристика.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50.</w:t>
      </w:r>
      <w:r w:rsidRPr="000944D1">
        <w:rPr>
          <w:rFonts w:ascii="Times New Roman" w:eastAsia="Calibri" w:hAnsi="Times New Roman"/>
          <w:spacing w:val="-20"/>
          <w:kern w:val="0"/>
          <w:sz w:val="24"/>
          <w:szCs w:val="24"/>
          <w:lang w:eastAsia="en-US"/>
        </w:rPr>
        <w:tab/>
        <w:t>Право частной собственности юридических лиц.</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51.</w:t>
      </w:r>
      <w:r w:rsidRPr="000944D1">
        <w:rPr>
          <w:rFonts w:ascii="Times New Roman" w:eastAsia="Calibri" w:hAnsi="Times New Roman"/>
          <w:spacing w:val="-20"/>
          <w:kern w:val="0"/>
          <w:sz w:val="24"/>
          <w:szCs w:val="24"/>
          <w:lang w:eastAsia="en-US"/>
        </w:rPr>
        <w:tab/>
        <w:t>Право собственности некоммерческих организаций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52.</w:t>
      </w:r>
      <w:r w:rsidRPr="000944D1">
        <w:rPr>
          <w:rFonts w:ascii="Times New Roman" w:eastAsia="Calibri" w:hAnsi="Times New Roman"/>
          <w:spacing w:val="-20"/>
          <w:kern w:val="0"/>
          <w:sz w:val="24"/>
          <w:szCs w:val="24"/>
          <w:lang w:eastAsia="en-US"/>
        </w:rPr>
        <w:tab/>
        <w:t>Товарищества собственников жилья.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53.</w:t>
      </w:r>
      <w:r w:rsidRPr="000944D1">
        <w:rPr>
          <w:rFonts w:ascii="Times New Roman" w:eastAsia="Calibri" w:hAnsi="Times New Roman"/>
          <w:spacing w:val="-20"/>
          <w:kern w:val="0"/>
          <w:sz w:val="24"/>
          <w:szCs w:val="24"/>
          <w:lang w:eastAsia="en-US"/>
        </w:rPr>
        <w:tab/>
        <w:t>Право публичной собственности: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lastRenderedPageBreak/>
        <w:t>54.</w:t>
      </w:r>
      <w:r w:rsidRPr="000944D1">
        <w:rPr>
          <w:rFonts w:ascii="Times New Roman" w:eastAsia="Calibri" w:hAnsi="Times New Roman"/>
          <w:spacing w:val="-20"/>
          <w:kern w:val="0"/>
          <w:sz w:val="24"/>
          <w:szCs w:val="24"/>
          <w:lang w:eastAsia="en-US"/>
        </w:rPr>
        <w:tab/>
        <w:t>Право собственности Российской Федерации.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55.</w:t>
      </w:r>
      <w:r w:rsidRPr="000944D1">
        <w:rPr>
          <w:rFonts w:ascii="Times New Roman" w:eastAsia="Calibri" w:hAnsi="Times New Roman"/>
          <w:spacing w:val="-20"/>
          <w:kern w:val="0"/>
          <w:sz w:val="24"/>
          <w:szCs w:val="24"/>
          <w:lang w:eastAsia="en-US"/>
        </w:rPr>
        <w:tab/>
        <w:t>Субъекты Российской Федерации как субъекты права собственности.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56.</w:t>
      </w:r>
      <w:r w:rsidRPr="000944D1">
        <w:rPr>
          <w:rFonts w:ascii="Times New Roman" w:eastAsia="Calibri" w:hAnsi="Times New Roman"/>
          <w:spacing w:val="-20"/>
          <w:kern w:val="0"/>
          <w:sz w:val="24"/>
          <w:szCs w:val="24"/>
          <w:lang w:eastAsia="en-US"/>
        </w:rPr>
        <w:tab/>
        <w:t>Право собственности муниципальных образований.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57.</w:t>
      </w:r>
      <w:r w:rsidRPr="000944D1">
        <w:rPr>
          <w:rFonts w:ascii="Times New Roman" w:eastAsia="Calibri" w:hAnsi="Times New Roman"/>
          <w:spacing w:val="-20"/>
          <w:kern w:val="0"/>
          <w:sz w:val="24"/>
          <w:szCs w:val="24"/>
          <w:lang w:eastAsia="en-US"/>
        </w:rPr>
        <w:tab/>
        <w:t>Основания возникновения права собственности: понятие и общая характеристика.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58.</w:t>
      </w:r>
      <w:r w:rsidRPr="000944D1">
        <w:rPr>
          <w:rFonts w:ascii="Times New Roman" w:eastAsia="Calibri" w:hAnsi="Times New Roman"/>
          <w:spacing w:val="-20"/>
          <w:kern w:val="0"/>
          <w:sz w:val="24"/>
          <w:szCs w:val="24"/>
          <w:lang w:eastAsia="en-US"/>
        </w:rPr>
        <w:tab/>
        <w:t>Наследование собственности граждан по закону.</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59.</w:t>
      </w:r>
      <w:r w:rsidRPr="000944D1">
        <w:rPr>
          <w:rFonts w:ascii="Times New Roman" w:eastAsia="Calibri" w:hAnsi="Times New Roman"/>
          <w:spacing w:val="-20"/>
          <w:kern w:val="0"/>
          <w:sz w:val="24"/>
          <w:szCs w:val="24"/>
          <w:lang w:eastAsia="en-US"/>
        </w:rPr>
        <w:tab/>
        <w:t>Наследование по завещанию.</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60.</w:t>
      </w:r>
      <w:r w:rsidRPr="000944D1">
        <w:rPr>
          <w:rFonts w:ascii="Times New Roman" w:eastAsia="Calibri" w:hAnsi="Times New Roman"/>
          <w:spacing w:val="-20"/>
          <w:kern w:val="0"/>
          <w:sz w:val="24"/>
          <w:szCs w:val="24"/>
          <w:lang w:eastAsia="en-US"/>
        </w:rPr>
        <w:tab/>
        <w:t>Прекращение права собственности.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61.</w:t>
      </w:r>
      <w:r w:rsidRPr="000944D1">
        <w:rPr>
          <w:rFonts w:ascii="Times New Roman" w:eastAsia="Calibri" w:hAnsi="Times New Roman"/>
          <w:spacing w:val="-20"/>
          <w:kern w:val="0"/>
          <w:sz w:val="24"/>
          <w:szCs w:val="24"/>
          <w:lang w:eastAsia="en-US"/>
        </w:rPr>
        <w:tab/>
        <w:t>Право общей долевой собственности.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62.</w:t>
      </w:r>
      <w:r w:rsidRPr="000944D1">
        <w:rPr>
          <w:rFonts w:ascii="Times New Roman" w:eastAsia="Calibri" w:hAnsi="Times New Roman"/>
          <w:spacing w:val="-20"/>
          <w:kern w:val="0"/>
          <w:sz w:val="24"/>
          <w:szCs w:val="24"/>
          <w:lang w:eastAsia="en-US"/>
        </w:rPr>
        <w:tab/>
        <w:t xml:space="preserve">Общая совместная собственность как вид права собственности.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63.</w:t>
      </w:r>
      <w:r w:rsidRPr="000944D1">
        <w:rPr>
          <w:rFonts w:ascii="Times New Roman" w:eastAsia="Calibri" w:hAnsi="Times New Roman"/>
          <w:spacing w:val="-20"/>
          <w:kern w:val="0"/>
          <w:sz w:val="24"/>
          <w:szCs w:val="24"/>
          <w:lang w:eastAsia="en-US"/>
        </w:rPr>
        <w:tab/>
        <w:t>Право общей совместной</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собственности супругов.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64.</w:t>
      </w:r>
      <w:r w:rsidRPr="000944D1">
        <w:rPr>
          <w:rFonts w:ascii="Times New Roman" w:eastAsia="Calibri" w:hAnsi="Times New Roman"/>
          <w:spacing w:val="-20"/>
          <w:kern w:val="0"/>
          <w:sz w:val="24"/>
          <w:szCs w:val="24"/>
          <w:lang w:eastAsia="en-US"/>
        </w:rPr>
        <w:tab/>
        <w:t>Право общей совместной собственности крестьянского (фермерского) хозяйства.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65.</w:t>
      </w:r>
      <w:r w:rsidRPr="000944D1">
        <w:rPr>
          <w:rFonts w:ascii="Times New Roman" w:eastAsia="Calibri" w:hAnsi="Times New Roman"/>
          <w:spacing w:val="-20"/>
          <w:kern w:val="0"/>
          <w:sz w:val="24"/>
          <w:szCs w:val="24"/>
          <w:lang w:eastAsia="en-US"/>
        </w:rPr>
        <w:tab/>
        <w:t>Ограниченные вещные права: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66.</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Эволюция ограниченных вещных прав в исторической ретроспективе.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67.</w:t>
      </w:r>
      <w:r w:rsidRPr="000944D1">
        <w:rPr>
          <w:rFonts w:ascii="Times New Roman" w:eastAsia="Calibri" w:hAnsi="Times New Roman"/>
          <w:spacing w:val="-20"/>
          <w:kern w:val="0"/>
          <w:sz w:val="24"/>
          <w:szCs w:val="24"/>
          <w:lang w:eastAsia="en-US"/>
        </w:rPr>
        <w:tab/>
        <w:t>Право ограниченного пользования чужим земельным участком (сервитут).</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68.</w:t>
      </w:r>
      <w:r w:rsidRPr="000944D1">
        <w:rPr>
          <w:rFonts w:ascii="Times New Roman" w:eastAsia="Calibri" w:hAnsi="Times New Roman"/>
          <w:spacing w:val="-20"/>
          <w:kern w:val="0"/>
          <w:sz w:val="24"/>
          <w:szCs w:val="24"/>
          <w:lang w:eastAsia="en-US"/>
        </w:rPr>
        <w:tab/>
        <w:t>Право хозяйственного ведения и право оперативного управления как ограниченные вещные права.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69.</w:t>
      </w:r>
      <w:r w:rsidRPr="000944D1">
        <w:rPr>
          <w:rFonts w:ascii="Times New Roman" w:eastAsia="Calibri" w:hAnsi="Times New Roman"/>
          <w:spacing w:val="-20"/>
          <w:kern w:val="0"/>
          <w:sz w:val="24"/>
          <w:szCs w:val="24"/>
          <w:lang w:eastAsia="en-US"/>
        </w:rPr>
        <w:tab/>
        <w:t>Защита права собственности и иных вещных прав, общая характеристика.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70.</w:t>
      </w:r>
      <w:r w:rsidRPr="000944D1">
        <w:rPr>
          <w:rFonts w:ascii="Times New Roman" w:eastAsia="Calibri" w:hAnsi="Times New Roman"/>
          <w:spacing w:val="-20"/>
          <w:kern w:val="0"/>
          <w:sz w:val="24"/>
          <w:szCs w:val="24"/>
          <w:lang w:eastAsia="en-US"/>
        </w:rPr>
        <w:tab/>
        <w:t>Виндикационный иск: порядок предъявления и удовлетворения.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71.</w:t>
      </w:r>
      <w:r w:rsidRPr="000944D1">
        <w:rPr>
          <w:rFonts w:ascii="Times New Roman" w:eastAsia="Calibri" w:hAnsi="Times New Roman"/>
          <w:spacing w:val="-20"/>
          <w:kern w:val="0"/>
          <w:sz w:val="24"/>
          <w:szCs w:val="24"/>
          <w:lang w:eastAsia="en-US"/>
        </w:rPr>
        <w:tab/>
        <w:t>Негаторный иск.</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72.</w:t>
      </w:r>
      <w:r w:rsidRPr="000944D1">
        <w:rPr>
          <w:rFonts w:ascii="Times New Roman" w:eastAsia="Calibri" w:hAnsi="Times New Roman"/>
          <w:spacing w:val="-20"/>
          <w:kern w:val="0"/>
          <w:sz w:val="24"/>
          <w:szCs w:val="24"/>
          <w:lang w:eastAsia="en-US"/>
        </w:rPr>
        <w:tab/>
        <w:t>Договор розничной купли продажи: понятие, стороны, форма, условия.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73.</w:t>
      </w:r>
      <w:r w:rsidRPr="000944D1">
        <w:rPr>
          <w:rFonts w:ascii="Times New Roman" w:eastAsia="Calibri" w:hAnsi="Times New Roman"/>
          <w:spacing w:val="-20"/>
          <w:kern w:val="0"/>
          <w:sz w:val="24"/>
          <w:szCs w:val="24"/>
          <w:lang w:eastAsia="en-US"/>
        </w:rPr>
        <w:tab/>
        <w:t>Договор поставки: понятие, стороны, форма, условия.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74.</w:t>
      </w:r>
      <w:r w:rsidRPr="000944D1">
        <w:rPr>
          <w:rFonts w:ascii="Times New Roman" w:eastAsia="Calibri" w:hAnsi="Times New Roman"/>
          <w:spacing w:val="-20"/>
          <w:kern w:val="0"/>
          <w:sz w:val="24"/>
          <w:szCs w:val="24"/>
          <w:lang w:eastAsia="en-US"/>
        </w:rPr>
        <w:tab/>
        <w:t>Договор поставки товаров для государственных или муниципальных нужд.</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75.</w:t>
      </w:r>
      <w:r w:rsidRPr="000944D1">
        <w:rPr>
          <w:rFonts w:ascii="Times New Roman" w:eastAsia="Calibri" w:hAnsi="Times New Roman"/>
          <w:spacing w:val="-20"/>
          <w:kern w:val="0"/>
          <w:sz w:val="24"/>
          <w:szCs w:val="24"/>
          <w:lang w:eastAsia="en-US"/>
        </w:rPr>
        <w:tab/>
        <w:t>Договор</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энергоснабжения.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76.</w:t>
      </w:r>
      <w:r w:rsidRPr="000944D1">
        <w:rPr>
          <w:rFonts w:ascii="Times New Roman" w:eastAsia="Calibri" w:hAnsi="Times New Roman"/>
          <w:spacing w:val="-20"/>
          <w:kern w:val="0"/>
          <w:sz w:val="24"/>
          <w:szCs w:val="24"/>
          <w:lang w:eastAsia="en-US"/>
        </w:rPr>
        <w:tab/>
        <w:t>Договор проката.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77.</w:t>
      </w:r>
      <w:r w:rsidRPr="000944D1">
        <w:rPr>
          <w:rFonts w:ascii="Times New Roman" w:eastAsia="Calibri" w:hAnsi="Times New Roman"/>
          <w:spacing w:val="-20"/>
          <w:kern w:val="0"/>
          <w:sz w:val="24"/>
          <w:szCs w:val="24"/>
          <w:lang w:eastAsia="en-US"/>
        </w:rPr>
        <w:tab/>
        <w:t>Договор аренды транспортных средств и его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78.</w:t>
      </w:r>
      <w:r w:rsidRPr="000944D1">
        <w:rPr>
          <w:rFonts w:ascii="Times New Roman" w:eastAsia="Calibri" w:hAnsi="Times New Roman"/>
          <w:spacing w:val="-20"/>
          <w:kern w:val="0"/>
          <w:sz w:val="24"/>
          <w:szCs w:val="24"/>
          <w:lang w:eastAsia="en-US"/>
        </w:rPr>
        <w:tab/>
        <w:t>Договор аренды зданий и сооружений.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79.</w:t>
      </w:r>
      <w:r w:rsidRPr="000944D1">
        <w:rPr>
          <w:rFonts w:ascii="Times New Roman" w:eastAsia="Calibri" w:hAnsi="Times New Roman"/>
          <w:spacing w:val="-20"/>
          <w:kern w:val="0"/>
          <w:sz w:val="24"/>
          <w:szCs w:val="24"/>
          <w:lang w:eastAsia="en-US"/>
        </w:rPr>
        <w:tab/>
        <w:t>Договор аренды предприятия.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80.</w:t>
      </w:r>
      <w:r w:rsidRPr="000944D1">
        <w:rPr>
          <w:rFonts w:ascii="Times New Roman" w:eastAsia="Calibri" w:hAnsi="Times New Roman"/>
          <w:spacing w:val="-20"/>
          <w:kern w:val="0"/>
          <w:sz w:val="24"/>
          <w:szCs w:val="24"/>
          <w:lang w:eastAsia="en-US"/>
        </w:rPr>
        <w:tab/>
        <w:t>Договор бытового подряда.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81.</w:t>
      </w:r>
      <w:r w:rsidRPr="000944D1">
        <w:rPr>
          <w:rFonts w:ascii="Times New Roman" w:eastAsia="Calibri" w:hAnsi="Times New Roman"/>
          <w:spacing w:val="-20"/>
          <w:kern w:val="0"/>
          <w:sz w:val="24"/>
          <w:szCs w:val="24"/>
          <w:lang w:eastAsia="en-US"/>
        </w:rPr>
        <w:tab/>
        <w:t>Договор строительного подряда.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82.</w:t>
      </w:r>
      <w:r w:rsidRPr="000944D1">
        <w:rPr>
          <w:rFonts w:ascii="Times New Roman" w:eastAsia="Calibri" w:hAnsi="Times New Roman"/>
          <w:spacing w:val="-20"/>
          <w:kern w:val="0"/>
          <w:sz w:val="24"/>
          <w:szCs w:val="24"/>
          <w:lang w:eastAsia="en-US"/>
        </w:rPr>
        <w:tab/>
        <w:t>Договор подряда на выполнение проектных и изыскательских работ.</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83.</w:t>
      </w:r>
      <w:r w:rsidRPr="000944D1">
        <w:rPr>
          <w:rFonts w:ascii="Times New Roman" w:eastAsia="Calibri" w:hAnsi="Times New Roman"/>
          <w:spacing w:val="-20"/>
          <w:kern w:val="0"/>
          <w:sz w:val="24"/>
          <w:szCs w:val="24"/>
          <w:lang w:eastAsia="en-US"/>
        </w:rPr>
        <w:tab/>
        <w:t>Подрядные работы для государственных или муниципальных нужд.</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84.</w:t>
      </w:r>
      <w:r w:rsidRPr="000944D1">
        <w:rPr>
          <w:rFonts w:ascii="Times New Roman" w:eastAsia="Calibri" w:hAnsi="Times New Roman"/>
          <w:spacing w:val="-20"/>
          <w:kern w:val="0"/>
          <w:sz w:val="24"/>
          <w:szCs w:val="24"/>
          <w:lang w:eastAsia="en-US"/>
        </w:rPr>
        <w:tab/>
        <w:t>Договор коммерческой концессии.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85.</w:t>
      </w:r>
      <w:r w:rsidRPr="000944D1">
        <w:rPr>
          <w:rFonts w:ascii="Times New Roman" w:eastAsia="Calibri" w:hAnsi="Times New Roman"/>
          <w:spacing w:val="-20"/>
          <w:kern w:val="0"/>
          <w:sz w:val="24"/>
          <w:szCs w:val="24"/>
          <w:lang w:eastAsia="en-US"/>
        </w:rPr>
        <w:tab/>
        <w:t>Договор доверительного управления.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86.</w:t>
      </w:r>
      <w:r w:rsidRPr="000944D1">
        <w:rPr>
          <w:rFonts w:ascii="Times New Roman" w:eastAsia="Calibri" w:hAnsi="Times New Roman"/>
          <w:spacing w:val="-20"/>
          <w:kern w:val="0"/>
          <w:sz w:val="24"/>
          <w:szCs w:val="24"/>
          <w:lang w:eastAsia="en-US"/>
        </w:rPr>
        <w:tab/>
        <w:t>Договор хранения на товарном складе.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87.</w:t>
      </w:r>
      <w:r w:rsidRPr="000944D1">
        <w:rPr>
          <w:rFonts w:ascii="Times New Roman" w:eastAsia="Calibri" w:hAnsi="Times New Roman"/>
          <w:spacing w:val="-20"/>
          <w:kern w:val="0"/>
          <w:sz w:val="24"/>
          <w:szCs w:val="24"/>
          <w:lang w:eastAsia="en-US"/>
        </w:rPr>
        <w:tab/>
        <w:t>Договор страхования.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88.</w:t>
      </w:r>
      <w:r w:rsidRPr="000944D1">
        <w:rPr>
          <w:rFonts w:ascii="Times New Roman" w:eastAsia="Calibri" w:hAnsi="Times New Roman"/>
          <w:spacing w:val="-20"/>
          <w:kern w:val="0"/>
          <w:sz w:val="24"/>
          <w:szCs w:val="24"/>
          <w:lang w:eastAsia="en-US"/>
        </w:rPr>
        <w:tab/>
        <w:t>Договоры</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кредита.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89.</w:t>
      </w:r>
      <w:r w:rsidRPr="000944D1">
        <w:rPr>
          <w:rFonts w:ascii="Times New Roman" w:eastAsia="Calibri" w:hAnsi="Times New Roman"/>
          <w:spacing w:val="-20"/>
          <w:kern w:val="0"/>
          <w:sz w:val="24"/>
          <w:szCs w:val="24"/>
          <w:lang w:eastAsia="en-US"/>
        </w:rPr>
        <w:tab/>
        <w:t>Договор факторинга.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90.</w:t>
      </w:r>
      <w:r w:rsidRPr="000944D1">
        <w:rPr>
          <w:rFonts w:ascii="Times New Roman" w:eastAsia="Calibri" w:hAnsi="Times New Roman"/>
          <w:spacing w:val="-20"/>
          <w:kern w:val="0"/>
          <w:sz w:val="24"/>
          <w:szCs w:val="24"/>
          <w:lang w:eastAsia="en-US"/>
        </w:rPr>
        <w:tab/>
        <w:t>Договоры банковского вклада.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91.</w:t>
      </w:r>
      <w:r w:rsidRPr="000944D1">
        <w:rPr>
          <w:rFonts w:ascii="Times New Roman" w:eastAsia="Calibri" w:hAnsi="Times New Roman"/>
          <w:spacing w:val="-20"/>
          <w:kern w:val="0"/>
          <w:sz w:val="24"/>
          <w:szCs w:val="24"/>
          <w:lang w:eastAsia="en-US"/>
        </w:rPr>
        <w:tab/>
        <w:t>Договор банковского счета.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92.</w:t>
      </w:r>
      <w:r w:rsidRPr="000944D1">
        <w:rPr>
          <w:rFonts w:ascii="Times New Roman" w:eastAsia="Calibri" w:hAnsi="Times New Roman"/>
          <w:spacing w:val="-20"/>
          <w:kern w:val="0"/>
          <w:sz w:val="24"/>
          <w:szCs w:val="24"/>
          <w:lang w:eastAsia="en-US"/>
        </w:rPr>
        <w:tab/>
        <w:t>Договор счета эскроу и его особенности.</w:t>
      </w:r>
      <w:r w:rsidR="00F20438" w:rsidRPr="000944D1">
        <w:rPr>
          <w:rFonts w:ascii="Times New Roman" w:eastAsia="Calibri" w:hAnsi="Times New Roman"/>
          <w:spacing w:val="-20"/>
          <w:kern w:val="0"/>
          <w:sz w:val="24"/>
          <w:szCs w:val="24"/>
          <w:lang w:eastAsia="en-US"/>
        </w:rPr>
        <w:t xml:space="preserve">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93.</w:t>
      </w:r>
      <w:r w:rsidRPr="000944D1">
        <w:rPr>
          <w:rFonts w:ascii="Times New Roman" w:eastAsia="Calibri" w:hAnsi="Times New Roman"/>
          <w:spacing w:val="-20"/>
          <w:kern w:val="0"/>
          <w:sz w:val="24"/>
          <w:szCs w:val="24"/>
          <w:lang w:eastAsia="en-US"/>
        </w:rPr>
        <w:tab/>
        <w:t>Договор поручения.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94.</w:t>
      </w:r>
      <w:r w:rsidRPr="000944D1">
        <w:rPr>
          <w:rFonts w:ascii="Times New Roman" w:eastAsia="Calibri" w:hAnsi="Times New Roman"/>
          <w:spacing w:val="-20"/>
          <w:kern w:val="0"/>
          <w:sz w:val="24"/>
          <w:szCs w:val="24"/>
          <w:lang w:eastAsia="en-US"/>
        </w:rPr>
        <w:tab/>
        <w:t>Договор комиссии.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95.</w:t>
      </w:r>
      <w:r w:rsidRPr="000944D1">
        <w:rPr>
          <w:rFonts w:ascii="Times New Roman" w:eastAsia="Calibri" w:hAnsi="Times New Roman"/>
          <w:spacing w:val="-20"/>
          <w:kern w:val="0"/>
          <w:sz w:val="24"/>
          <w:szCs w:val="24"/>
          <w:lang w:eastAsia="en-US"/>
        </w:rPr>
        <w:tab/>
        <w:t>Агентский договор.</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96.</w:t>
      </w:r>
      <w:r w:rsidRPr="000944D1">
        <w:rPr>
          <w:rFonts w:ascii="Times New Roman" w:eastAsia="Calibri" w:hAnsi="Times New Roman"/>
          <w:spacing w:val="-20"/>
          <w:kern w:val="0"/>
          <w:sz w:val="24"/>
          <w:szCs w:val="24"/>
          <w:lang w:eastAsia="en-US"/>
        </w:rPr>
        <w:tab/>
        <w:t>Договор</w:t>
      </w:r>
      <w:r w:rsidR="00F20438" w:rsidRPr="000944D1">
        <w:rPr>
          <w:rFonts w:ascii="Times New Roman" w:eastAsia="Calibri" w:hAnsi="Times New Roman"/>
          <w:spacing w:val="-20"/>
          <w:kern w:val="0"/>
          <w:sz w:val="24"/>
          <w:szCs w:val="24"/>
          <w:lang w:eastAsia="en-US"/>
        </w:rPr>
        <w:t xml:space="preserve"> </w:t>
      </w:r>
      <w:r w:rsidRPr="000944D1">
        <w:rPr>
          <w:rFonts w:ascii="Times New Roman" w:eastAsia="Calibri" w:hAnsi="Times New Roman"/>
          <w:spacing w:val="-20"/>
          <w:kern w:val="0"/>
          <w:sz w:val="24"/>
          <w:szCs w:val="24"/>
          <w:lang w:eastAsia="en-US"/>
        </w:rPr>
        <w:t>морского посредничества.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97.</w:t>
      </w:r>
      <w:r w:rsidRPr="000944D1">
        <w:rPr>
          <w:rFonts w:ascii="Times New Roman" w:eastAsia="Calibri" w:hAnsi="Times New Roman"/>
          <w:spacing w:val="-20"/>
          <w:kern w:val="0"/>
          <w:sz w:val="24"/>
          <w:szCs w:val="24"/>
          <w:lang w:eastAsia="en-US"/>
        </w:rPr>
        <w:tab/>
        <w:t>Договор морского агентирования.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98.</w:t>
      </w:r>
      <w:r w:rsidRPr="000944D1">
        <w:rPr>
          <w:rFonts w:ascii="Times New Roman" w:eastAsia="Calibri" w:hAnsi="Times New Roman"/>
          <w:spacing w:val="-20"/>
          <w:kern w:val="0"/>
          <w:sz w:val="24"/>
          <w:szCs w:val="24"/>
          <w:lang w:eastAsia="en-US"/>
        </w:rPr>
        <w:tab/>
        <w:t>Договор об осуществлении деятельности по приему платежей физических лиц.</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99.</w:t>
      </w:r>
      <w:r w:rsidRPr="000944D1">
        <w:rPr>
          <w:rFonts w:ascii="Times New Roman" w:eastAsia="Calibri" w:hAnsi="Times New Roman"/>
          <w:spacing w:val="-20"/>
          <w:kern w:val="0"/>
          <w:sz w:val="24"/>
          <w:szCs w:val="24"/>
          <w:lang w:eastAsia="en-US"/>
        </w:rPr>
        <w:tab/>
        <w:t>Соглашение об оказании юридической помощи.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100.</w:t>
      </w:r>
      <w:r w:rsidRPr="000944D1">
        <w:rPr>
          <w:rFonts w:ascii="Times New Roman" w:eastAsia="Calibri" w:hAnsi="Times New Roman"/>
          <w:spacing w:val="-20"/>
          <w:kern w:val="0"/>
          <w:sz w:val="24"/>
          <w:szCs w:val="24"/>
          <w:lang w:eastAsia="en-US"/>
        </w:rPr>
        <w:tab/>
        <w:t>Договор об осуществлении брокерской деятельности на рынке ценных бумаг.</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101.</w:t>
      </w:r>
      <w:r w:rsidRPr="000944D1">
        <w:rPr>
          <w:rFonts w:ascii="Times New Roman" w:eastAsia="Calibri" w:hAnsi="Times New Roman"/>
          <w:spacing w:val="-20"/>
          <w:kern w:val="0"/>
          <w:sz w:val="24"/>
          <w:szCs w:val="24"/>
          <w:lang w:eastAsia="en-US"/>
        </w:rPr>
        <w:tab/>
        <w:t>Понятие и виды договоров перевозки грузов.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102.</w:t>
      </w:r>
      <w:r w:rsidRPr="000944D1">
        <w:rPr>
          <w:rFonts w:ascii="Times New Roman" w:eastAsia="Calibri" w:hAnsi="Times New Roman"/>
          <w:spacing w:val="-20"/>
          <w:kern w:val="0"/>
          <w:sz w:val="24"/>
          <w:szCs w:val="24"/>
          <w:lang w:eastAsia="en-US"/>
        </w:rPr>
        <w:tab/>
        <w:t>Договор перевозки пассажиров и багажа.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103.</w:t>
      </w:r>
      <w:r w:rsidRPr="000944D1">
        <w:rPr>
          <w:rFonts w:ascii="Times New Roman" w:eastAsia="Calibri" w:hAnsi="Times New Roman"/>
          <w:spacing w:val="-20"/>
          <w:kern w:val="0"/>
          <w:sz w:val="24"/>
          <w:szCs w:val="24"/>
          <w:lang w:eastAsia="en-US"/>
        </w:rPr>
        <w:tab/>
        <w:t>Договор транспортной экспедиции.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104.</w:t>
      </w:r>
      <w:r w:rsidRPr="000944D1">
        <w:rPr>
          <w:rFonts w:ascii="Times New Roman" w:eastAsia="Calibri" w:hAnsi="Times New Roman"/>
          <w:spacing w:val="-20"/>
          <w:kern w:val="0"/>
          <w:sz w:val="24"/>
          <w:szCs w:val="24"/>
          <w:lang w:eastAsia="en-US"/>
        </w:rPr>
        <w:tab/>
        <w:t>Договор страхования на транспорте.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lastRenderedPageBreak/>
        <w:t>106.</w:t>
      </w:r>
      <w:r w:rsidRPr="000944D1">
        <w:rPr>
          <w:rFonts w:ascii="Times New Roman" w:eastAsia="Calibri" w:hAnsi="Times New Roman"/>
          <w:spacing w:val="-20"/>
          <w:kern w:val="0"/>
          <w:sz w:val="24"/>
          <w:szCs w:val="24"/>
          <w:lang w:eastAsia="en-US"/>
        </w:rPr>
        <w:tab/>
        <w:t>Договор хранения на транспорте.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107.</w:t>
      </w:r>
      <w:r w:rsidRPr="000944D1">
        <w:rPr>
          <w:rFonts w:ascii="Times New Roman" w:eastAsia="Calibri" w:hAnsi="Times New Roman"/>
          <w:spacing w:val="-20"/>
          <w:kern w:val="0"/>
          <w:sz w:val="24"/>
          <w:szCs w:val="24"/>
          <w:lang w:eastAsia="en-US"/>
        </w:rPr>
        <w:tab/>
        <w:t>Договор аренды транспортных средств.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108.</w:t>
      </w:r>
      <w:r w:rsidRPr="000944D1">
        <w:rPr>
          <w:rFonts w:ascii="Times New Roman" w:eastAsia="Calibri" w:hAnsi="Times New Roman"/>
          <w:spacing w:val="-20"/>
          <w:kern w:val="0"/>
          <w:sz w:val="24"/>
          <w:szCs w:val="24"/>
          <w:lang w:eastAsia="en-US"/>
        </w:rPr>
        <w:tab/>
        <w:t xml:space="preserve">Правовое регулирование морских перевозок грузов.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109.</w:t>
      </w:r>
      <w:r w:rsidRPr="000944D1">
        <w:rPr>
          <w:rFonts w:ascii="Times New Roman" w:eastAsia="Calibri" w:hAnsi="Times New Roman"/>
          <w:spacing w:val="-20"/>
          <w:kern w:val="0"/>
          <w:sz w:val="24"/>
          <w:szCs w:val="24"/>
          <w:lang w:eastAsia="en-US"/>
        </w:rPr>
        <w:tab/>
        <w:t>Договор перевозки грузов железнодорожным транспортом.</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110.</w:t>
      </w:r>
      <w:r w:rsidRPr="000944D1">
        <w:rPr>
          <w:rFonts w:ascii="Times New Roman" w:eastAsia="Calibri" w:hAnsi="Times New Roman"/>
          <w:spacing w:val="-20"/>
          <w:kern w:val="0"/>
          <w:sz w:val="24"/>
          <w:szCs w:val="24"/>
          <w:lang w:eastAsia="en-US"/>
        </w:rPr>
        <w:tab/>
        <w:t xml:space="preserve">Договор морской перевозки груза. Чартер. Коносамент.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111.</w:t>
      </w:r>
      <w:r w:rsidRPr="000944D1">
        <w:rPr>
          <w:rFonts w:ascii="Times New Roman" w:eastAsia="Calibri" w:hAnsi="Times New Roman"/>
          <w:spacing w:val="-20"/>
          <w:kern w:val="0"/>
          <w:sz w:val="24"/>
          <w:szCs w:val="24"/>
          <w:lang w:eastAsia="en-US"/>
        </w:rPr>
        <w:tab/>
        <w:t>Перевозка грузов в прямом смешанном сообщении, сквозная перевозка.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112.</w:t>
      </w:r>
      <w:r w:rsidRPr="000944D1">
        <w:rPr>
          <w:rFonts w:ascii="Times New Roman" w:eastAsia="Calibri" w:hAnsi="Times New Roman"/>
          <w:spacing w:val="-20"/>
          <w:kern w:val="0"/>
          <w:sz w:val="24"/>
          <w:szCs w:val="24"/>
          <w:lang w:eastAsia="en-US"/>
        </w:rPr>
        <w:tab/>
        <w:t>Договор морской перевозки пассажиров.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113.</w:t>
      </w:r>
      <w:r w:rsidRPr="000944D1">
        <w:rPr>
          <w:rFonts w:ascii="Times New Roman" w:eastAsia="Calibri" w:hAnsi="Times New Roman"/>
          <w:spacing w:val="-20"/>
          <w:kern w:val="0"/>
          <w:sz w:val="24"/>
          <w:szCs w:val="24"/>
          <w:lang w:eastAsia="en-US"/>
        </w:rPr>
        <w:tab/>
        <w:t>Договор фрахтования судна на время (тайм-чартер). Бербоут-чартер.</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114.</w:t>
      </w:r>
      <w:r w:rsidRPr="000944D1">
        <w:rPr>
          <w:rFonts w:ascii="Times New Roman" w:eastAsia="Calibri" w:hAnsi="Times New Roman"/>
          <w:spacing w:val="-20"/>
          <w:kern w:val="0"/>
          <w:sz w:val="24"/>
          <w:szCs w:val="24"/>
          <w:lang w:eastAsia="en-US"/>
        </w:rPr>
        <w:tab/>
        <w:t xml:space="preserve">Договор морского страхования.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115.</w:t>
      </w:r>
      <w:r w:rsidRPr="000944D1">
        <w:rPr>
          <w:rFonts w:ascii="Times New Roman" w:eastAsia="Calibri" w:hAnsi="Times New Roman"/>
          <w:spacing w:val="-20"/>
          <w:kern w:val="0"/>
          <w:sz w:val="24"/>
          <w:szCs w:val="24"/>
          <w:lang w:eastAsia="en-US"/>
        </w:rPr>
        <w:tab/>
        <w:t xml:space="preserve">Договор автомобильной перевозки груза.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116.</w:t>
      </w:r>
      <w:r w:rsidRPr="000944D1">
        <w:rPr>
          <w:rFonts w:ascii="Times New Roman" w:eastAsia="Calibri" w:hAnsi="Times New Roman"/>
          <w:spacing w:val="-20"/>
          <w:kern w:val="0"/>
          <w:sz w:val="24"/>
          <w:szCs w:val="24"/>
          <w:lang w:eastAsia="en-US"/>
        </w:rPr>
        <w:tab/>
        <w:t>Договор автомобильной перевозки пассажиров, багажа и почты.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117.</w:t>
      </w:r>
      <w:r w:rsidRPr="000944D1">
        <w:rPr>
          <w:rFonts w:ascii="Times New Roman" w:eastAsia="Calibri" w:hAnsi="Times New Roman"/>
          <w:spacing w:val="-20"/>
          <w:kern w:val="0"/>
          <w:sz w:val="24"/>
          <w:szCs w:val="24"/>
          <w:lang w:eastAsia="en-US"/>
        </w:rPr>
        <w:tab/>
        <w:t xml:space="preserve">Договор воздушной перевозки пассажира.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118.</w:t>
      </w:r>
      <w:r w:rsidRPr="000944D1">
        <w:rPr>
          <w:rFonts w:ascii="Times New Roman" w:eastAsia="Calibri" w:hAnsi="Times New Roman"/>
          <w:spacing w:val="-20"/>
          <w:kern w:val="0"/>
          <w:sz w:val="24"/>
          <w:szCs w:val="24"/>
          <w:lang w:eastAsia="en-US"/>
        </w:rPr>
        <w:tab/>
        <w:t xml:space="preserve">Договор воздушной перевозки груза. Воздушные перевозки опасных грузов. Договор воздушной перевозки почты.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119.</w:t>
      </w:r>
      <w:r w:rsidRPr="000944D1">
        <w:rPr>
          <w:rFonts w:ascii="Times New Roman" w:eastAsia="Calibri" w:hAnsi="Times New Roman"/>
          <w:spacing w:val="-20"/>
          <w:kern w:val="0"/>
          <w:sz w:val="24"/>
          <w:szCs w:val="24"/>
          <w:lang w:eastAsia="en-US"/>
        </w:rPr>
        <w:tab/>
        <w:t>Договор фрахтования воздушных судов (воздушный чартер).</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120.</w:t>
      </w:r>
      <w:r w:rsidRPr="000944D1">
        <w:rPr>
          <w:rFonts w:ascii="Times New Roman" w:eastAsia="Calibri" w:hAnsi="Times New Roman"/>
          <w:spacing w:val="-20"/>
          <w:kern w:val="0"/>
          <w:sz w:val="24"/>
          <w:szCs w:val="24"/>
          <w:lang w:eastAsia="en-US"/>
        </w:rPr>
        <w:tab/>
        <w:t xml:space="preserve">Понятие и правовая природа корпоративных отношений.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121.</w:t>
      </w:r>
      <w:r w:rsidRPr="000944D1">
        <w:rPr>
          <w:rFonts w:ascii="Times New Roman" w:eastAsia="Calibri" w:hAnsi="Times New Roman"/>
          <w:spacing w:val="-20"/>
          <w:kern w:val="0"/>
          <w:sz w:val="24"/>
          <w:szCs w:val="24"/>
          <w:lang w:eastAsia="en-US"/>
        </w:rPr>
        <w:tab/>
        <w:t>Акционерное общество: понятие, признаки,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122.</w:t>
      </w:r>
      <w:r w:rsidRPr="000944D1">
        <w:rPr>
          <w:rFonts w:ascii="Times New Roman" w:eastAsia="Calibri" w:hAnsi="Times New Roman"/>
          <w:spacing w:val="-20"/>
          <w:kern w:val="0"/>
          <w:sz w:val="24"/>
          <w:szCs w:val="24"/>
          <w:lang w:eastAsia="en-US"/>
        </w:rPr>
        <w:tab/>
        <w:t>Общества с ограниченной ответственностью: понятие, сущность.</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123.</w:t>
      </w:r>
      <w:r w:rsidRPr="000944D1">
        <w:rPr>
          <w:rFonts w:ascii="Times New Roman" w:eastAsia="Calibri" w:hAnsi="Times New Roman"/>
          <w:spacing w:val="-20"/>
          <w:kern w:val="0"/>
          <w:sz w:val="24"/>
          <w:szCs w:val="24"/>
          <w:lang w:eastAsia="en-US"/>
        </w:rPr>
        <w:tab/>
        <w:t>Понятие и виды хозяйственных товариществ.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124.</w:t>
      </w:r>
      <w:r w:rsidRPr="000944D1">
        <w:rPr>
          <w:rFonts w:ascii="Times New Roman" w:eastAsia="Calibri" w:hAnsi="Times New Roman"/>
          <w:spacing w:val="-20"/>
          <w:kern w:val="0"/>
          <w:sz w:val="24"/>
          <w:szCs w:val="24"/>
          <w:lang w:eastAsia="en-US"/>
        </w:rPr>
        <w:tab/>
        <w:t>Производственный кооператив.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125.</w:t>
      </w:r>
      <w:r w:rsidRPr="000944D1">
        <w:rPr>
          <w:rFonts w:ascii="Times New Roman" w:eastAsia="Calibri" w:hAnsi="Times New Roman"/>
          <w:spacing w:val="-20"/>
          <w:kern w:val="0"/>
          <w:sz w:val="24"/>
          <w:szCs w:val="24"/>
          <w:lang w:eastAsia="en-US"/>
        </w:rPr>
        <w:tab/>
        <w:t>Крестьянское (фермерское) хозяйство как юридическое лицо.</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126.</w:t>
      </w:r>
      <w:r w:rsidRPr="000944D1">
        <w:rPr>
          <w:rFonts w:ascii="Times New Roman" w:eastAsia="Calibri" w:hAnsi="Times New Roman"/>
          <w:spacing w:val="-20"/>
          <w:kern w:val="0"/>
          <w:sz w:val="24"/>
          <w:szCs w:val="24"/>
          <w:lang w:eastAsia="en-US"/>
        </w:rPr>
        <w:tab/>
        <w:t xml:space="preserve">Порядок создания корпорации.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127.</w:t>
      </w:r>
      <w:r w:rsidRPr="000944D1">
        <w:rPr>
          <w:rFonts w:ascii="Times New Roman" w:eastAsia="Calibri" w:hAnsi="Times New Roman"/>
          <w:spacing w:val="-20"/>
          <w:kern w:val="0"/>
          <w:sz w:val="24"/>
          <w:szCs w:val="24"/>
          <w:lang w:eastAsia="en-US"/>
        </w:rPr>
        <w:tab/>
        <w:t>Уставный капитал корпорации: правовой режим, функции, порядок формирования.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128.</w:t>
      </w:r>
      <w:r w:rsidRPr="000944D1">
        <w:rPr>
          <w:rFonts w:ascii="Times New Roman" w:eastAsia="Calibri" w:hAnsi="Times New Roman"/>
          <w:spacing w:val="-20"/>
          <w:kern w:val="0"/>
          <w:sz w:val="24"/>
          <w:szCs w:val="24"/>
          <w:lang w:eastAsia="en-US"/>
        </w:rPr>
        <w:tab/>
        <w:t xml:space="preserve">Классификация органов управления юридического лица.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129.</w:t>
      </w:r>
      <w:r w:rsidRPr="000944D1">
        <w:rPr>
          <w:rFonts w:ascii="Times New Roman" w:eastAsia="Calibri" w:hAnsi="Times New Roman"/>
          <w:spacing w:val="-20"/>
          <w:kern w:val="0"/>
          <w:sz w:val="24"/>
          <w:szCs w:val="24"/>
          <w:lang w:eastAsia="en-US"/>
        </w:rPr>
        <w:tab/>
        <w:t xml:space="preserve">Общие принципы управления корпорацией.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130.</w:t>
      </w:r>
      <w:r w:rsidRPr="000944D1">
        <w:rPr>
          <w:rFonts w:ascii="Times New Roman" w:eastAsia="Calibri" w:hAnsi="Times New Roman"/>
          <w:spacing w:val="-20"/>
          <w:kern w:val="0"/>
          <w:sz w:val="24"/>
          <w:szCs w:val="24"/>
          <w:lang w:eastAsia="en-US"/>
        </w:rPr>
        <w:tab/>
        <w:t>Общее собрание участников корпорации: виды, компетенция, порядок созыва и проведения общего собрания акционеров.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131.</w:t>
      </w:r>
      <w:r w:rsidRPr="000944D1">
        <w:rPr>
          <w:rFonts w:ascii="Times New Roman" w:eastAsia="Calibri" w:hAnsi="Times New Roman"/>
          <w:spacing w:val="-20"/>
          <w:kern w:val="0"/>
          <w:sz w:val="24"/>
          <w:szCs w:val="24"/>
          <w:lang w:eastAsia="en-US"/>
        </w:rPr>
        <w:tab/>
        <w:t>Совет директоров: порядок создания, место совета директоров в системе органов управления хозяйственного общества.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132.</w:t>
      </w:r>
      <w:r w:rsidRPr="000944D1">
        <w:rPr>
          <w:rFonts w:ascii="Times New Roman" w:eastAsia="Calibri" w:hAnsi="Times New Roman"/>
          <w:spacing w:val="-20"/>
          <w:kern w:val="0"/>
          <w:sz w:val="24"/>
          <w:szCs w:val="24"/>
          <w:lang w:eastAsia="en-US"/>
        </w:rPr>
        <w:tab/>
        <w:t>Место единоличного исполнительного органа в системе органов управления корпорации.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133.</w:t>
      </w:r>
      <w:r w:rsidRPr="000944D1">
        <w:rPr>
          <w:rFonts w:ascii="Times New Roman" w:eastAsia="Calibri" w:hAnsi="Times New Roman"/>
          <w:spacing w:val="-20"/>
          <w:kern w:val="0"/>
          <w:sz w:val="24"/>
          <w:szCs w:val="24"/>
          <w:lang w:eastAsia="en-US"/>
        </w:rPr>
        <w:tab/>
        <w:t>Понятие и признаки крупных сделок. Порядок совершения крупных сделок.</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134.</w:t>
      </w:r>
      <w:r w:rsidRPr="000944D1">
        <w:rPr>
          <w:rFonts w:ascii="Times New Roman" w:eastAsia="Calibri" w:hAnsi="Times New Roman"/>
          <w:spacing w:val="-20"/>
          <w:kern w:val="0"/>
          <w:sz w:val="24"/>
          <w:szCs w:val="24"/>
          <w:lang w:eastAsia="en-US"/>
        </w:rPr>
        <w:tab/>
        <w:t>Понятие и признаки сделок, в совершении которых имеется заинтересованность. Порядок совершения сделок, в совершении которых имеется заинтересованность.</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135.</w:t>
      </w:r>
      <w:r w:rsidRPr="000944D1">
        <w:rPr>
          <w:rFonts w:ascii="Times New Roman" w:eastAsia="Calibri" w:hAnsi="Times New Roman"/>
          <w:spacing w:val="-20"/>
          <w:kern w:val="0"/>
          <w:sz w:val="24"/>
          <w:szCs w:val="24"/>
          <w:lang w:eastAsia="en-US"/>
        </w:rPr>
        <w:tab/>
        <w:t xml:space="preserve">Понятие и виды эмиссии корпоративных ценных бумаг.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136.</w:t>
      </w:r>
      <w:r w:rsidRPr="000944D1">
        <w:rPr>
          <w:rFonts w:ascii="Times New Roman" w:eastAsia="Calibri" w:hAnsi="Times New Roman"/>
          <w:spacing w:val="-20"/>
          <w:kern w:val="0"/>
          <w:sz w:val="24"/>
          <w:szCs w:val="24"/>
          <w:lang w:eastAsia="en-US"/>
        </w:rPr>
        <w:tab/>
        <w:t>Имущественные права участников корпорации.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137.</w:t>
      </w:r>
      <w:r w:rsidRPr="000944D1">
        <w:rPr>
          <w:rFonts w:ascii="Times New Roman" w:eastAsia="Calibri" w:hAnsi="Times New Roman"/>
          <w:spacing w:val="-20"/>
          <w:kern w:val="0"/>
          <w:sz w:val="24"/>
          <w:szCs w:val="24"/>
          <w:lang w:eastAsia="en-US"/>
        </w:rPr>
        <w:tab/>
        <w:t xml:space="preserve">Неимущественные права участников корпорации.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139.</w:t>
      </w:r>
      <w:r w:rsidRPr="000944D1">
        <w:rPr>
          <w:rFonts w:ascii="Times New Roman" w:eastAsia="Calibri" w:hAnsi="Times New Roman"/>
          <w:spacing w:val="-20"/>
          <w:kern w:val="0"/>
          <w:sz w:val="24"/>
          <w:szCs w:val="24"/>
          <w:lang w:eastAsia="en-US"/>
        </w:rPr>
        <w:tab/>
        <w:t>Особенности реализации прав владельцами привилегированных акций.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140.</w:t>
      </w:r>
      <w:r w:rsidRPr="000944D1">
        <w:rPr>
          <w:rFonts w:ascii="Times New Roman" w:eastAsia="Calibri" w:hAnsi="Times New Roman"/>
          <w:spacing w:val="-20"/>
          <w:kern w:val="0"/>
          <w:sz w:val="24"/>
          <w:szCs w:val="24"/>
          <w:lang w:eastAsia="en-US"/>
        </w:rPr>
        <w:tab/>
        <w:t>Способы защиты прав участников корпорации.</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141.</w:t>
      </w:r>
      <w:r w:rsidRPr="000944D1">
        <w:rPr>
          <w:rFonts w:ascii="Times New Roman" w:eastAsia="Calibri" w:hAnsi="Times New Roman"/>
          <w:spacing w:val="-20"/>
          <w:kern w:val="0"/>
          <w:sz w:val="24"/>
          <w:szCs w:val="24"/>
          <w:lang w:eastAsia="en-US"/>
        </w:rPr>
        <w:tab/>
        <w:t>Корпоративные конфликты: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142.</w:t>
      </w:r>
      <w:r w:rsidRPr="000944D1">
        <w:rPr>
          <w:rFonts w:ascii="Times New Roman" w:eastAsia="Calibri" w:hAnsi="Times New Roman"/>
          <w:spacing w:val="-20"/>
          <w:kern w:val="0"/>
          <w:sz w:val="24"/>
          <w:szCs w:val="24"/>
          <w:lang w:eastAsia="en-US"/>
        </w:rPr>
        <w:tab/>
        <w:t>Гражданско-правовые способы защиты от злоупотребления правом в корпоративных отношениях со стороны хозяйственного общества.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143.</w:t>
      </w:r>
      <w:r w:rsidRPr="000944D1">
        <w:rPr>
          <w:rFonts w:ascii="Times New Roman" w:eastAsia="Calibri" w:hAnsi="Times New Roman"/>
          <w:spacing w:val="-20"/>
          <w:kern w:val="0"/>
          <w:sz w:val="24"/>
          <w:szCs w:val="24"/>
          <w:lang w:eastAsia="en-US"/>
        </w:rPr>
        <w:tab/>
        <w:t xml:space="preserve">Защита прав акционеров: законодательство и правоприменительная практика.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144.</w:t>
      </w:r>
      <w:r w:rsidRPr="000944D1">
        <w:rPr>
          <w:rFonts w:ascii="Times New Roman" w:eastAsia="Calibri" w:hAnsi="Times New Roman"/>
          <w:spacing w:val="-20"/>
          <w:kern w:val="0"/>
          <w:sz w:val="24"/>
          <w:szCs w:val="24"/>
          <w:lang w:eastAsia="en-US"/>
        </w:rPr>
        <w:tab/>
        <w:t xml:space="preserve">«Компания одного лица» в российском и зарубежном законодательстве.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145.</w:t>
      </w:r>
      <w:r w:rsidRPr="000944D1">
        <w:rPr>
          <w:rFonts w:ascii="Times New Roman" w:eastAsia="Calibri" w:hAnsi="Times New Roman"/>
          <w:spacing w:val="-20"/>
          <w:kern w:val="0"/>
          <w:sz w:val="24"/>
          <w:szCs w:val="24"/>
          <w:lang w:eastAsia="en-US"/>
        </w:rPr>
        <w:tab/>
        <w:t xml:space="preserve">Корпоративное управление и судебный контроль в хозяйственном обществе.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146.</w:t>
      </w:r>
      <w:r w:rsidRPr="000944D1">
        <w:rPr>
          <w:rFonts w:ascii="Times New Roman" w:eastAsia="Calibri" w:hAnsi="Times New Roman"/>
          <w:spacing w:val="-20"/>
          <w:kern w:val="0"/>
          <w:sz w:val="24"/>
          <w:szCs w:val="24"/>
          <w:lang w:eastAsia="en-US"/>
        </w:rPr>
        <w:tab/>
        <w:t>Корпоративные отношения как сфера злоупотребления правом.</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147.</w:t>
      </w:r>
      <w:r w:rsidRPr="000944D1">
        <w:rPr>
          <w:rFonts w:ascii="Times New Roman" w:eastAsia="Calibri" w:hAnsi="Times New Roman"/>
          <w:spacing w:val="-20"/>
          <w:kern w:val="0"/>
          <w:sz w:val="24"/>
          <w:szCs w:val="24"/>
          <w:lang w:eastAsia="en-US"/>
        </w:rPr>
        <w:tab/>
        <w:t xml:space="preserve">Корпорация в российском и зарубежном правопорядках.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148.</w:t>
      </w:r>
      <w:r w:rsidRPr="000944D1">
        <w:rPr>
          <w:rFonts w:ascii="Times New Roman" w:eastAsia="Calibri" w:hAnsi="Times New Roman"/>
          <w:spacing w:val="-20"/>
          <w:kern w:val="0"/>
          <w:sz w:val="24"/>
          <w:szCs w:val="24"/>
          <w:lang w:eastAsia="en-US"/>
        </w:rPr>
        <w:tab/>
        <w:t xml:space="preserve">Правовое регулирование разрешения имущественных споров в обществе с ограниченной ответственностью.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149.</w:t>
      </w:r>
      <w:r w:rsidRPr="000944D1">
        <w:rPr>
          <w:rFonts w:ascii="Times New Roman" w:eastAsia="Calibri" w:hAnsi="Times New Roman"/>
          <w:spacing w:val="-20"/>
          <w:kern w:val="0"/>
          <w:sz w:val="24"/>
          <w:szCs w:val="24"/>
          <w:lang w:eastAsia="en-US"/>
        </w:rPr>
        <w:tab/>
        <w:t>Принцип добросовестности в корпоративных правоотношениях.</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150.</w:t>
      </w:r>
      <w:r w:rsidRPr="000944D1">
        <w:rPr>
          <w:rFonts w:ascii="Times New Roman" w:eastAsia="Calibri" w:hAnsi="Times New Roman"/>
          <w:spacing w:val="-20"/>
          <w:kern w:val="0"/>
          <w:sz w:val="24"/>
          <w:szCs w:val="24"/>
          <w:lang w:eastAsia="en-US"/>
        </w:rPr>
        <w:tab/>
        <w:t>Право на иск в корпоративных спорах.</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151.</w:t>
      </w:r>
      <w:r w:rsidRPr="000944D1">
        <w:rPr>
          <w:rFonts w:ascii="Times New Roman" w:eastAsia="Calibri" w:hAnsi="Times New Roman"/>
          <w:spacing w:val="-20"/>
          <w:kern w:val="0"/>
          <w:sz w:val="24"/>
          <w:szCs w:val="24"/>
          <w:lang w:eastAsia="en-US"/>
        </w:rPr>
        <w:tab/>
        <w:t>Особенности защиты корпоративных прав в арбитражном судопроизводстве.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152.</w:t>
      </w:r>
      <w:r w:rsidRPr="000944D1">
        <w:rPr>
          <w:rFonts w:ascii="Times New Roman" w:eastAsia="Calibri" w:hAnsi="Times New Roman"/>
          <w:spacing w:val="-20"/>
          <w:kern w:val="0"/>
          <w:sz w:val="24"/>
          <w:szCs w:val="24"/>
          <w:lang w:eastAsia="en-US"/>
        </w:rPr>
        <w:tab/>
        <w:t>Способы защиты прав и законных интересов акционеров.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lastRenderedPageBreak/>
        <w:t>153.</w:t>
      </w:r>
      <w:r w:rsidRPr="000944D1">
        <w:rPr>
          <w:rFonts w:ascii="Times New Roman" w:eastAsia="Calibri" w:hAnsi="Times New Roman"/>
          <w:spacing w:val="-20"/>
          <w:kern w:val="0"/>
          <w:sz w:val="24"/>
          <w:szCs w:val="24"/>
          <w:lang w:eastAsia="en-US"/>
        </w:rPr>
        <w:tab/>
        <w:t xml:space="preserve">Сущность и основания возникновения холдинговых отношений.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154.</w:t>
      </w:r>
      <w:r w:rsidRPr="000944D1">
        <w:rPr>
          <w:rFonts w:ascii="Times New Roman" w:eastAsia="Calibri" w:hAnsi="Times New Roman"/>
          <w:spacing w:val="-20"/>
          <w:kern w:val="0"/>
          <w:sz w:val="24"/>
          <w:szCs w:val="24"/>
          <w:lang w:eastAsia="en-US"/>
        </w:rPr>
        <w:tab/>
        <w:t>Теории сущности юридического лица: общая характеристика основных теорий.</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155.</w:t>
      </w:r>
      <w:r w:rsidRPr="000944D1">
        <w:rPr>
          <w:rFonts w:ascii="Times New Roman" w:eastAsia="Calibri" w:hAnsi="Times New Roman"/>
          <w:spacing w:val="-20"/>
          <w:kern w:val="0"/>
          <w:sz w:val="24"/>
          <w:szCs w:val="24"/>
          <w:lang w:eastAsia="en-US"/>
        </w:rPr>
        <w:tab/>
        <w:t xml:space="preserve">Понятие и признаки корпоративных споров.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156.</w:t>
      </w:r>
      <w:r w:rsidRPr="000944D1">
        <w:rPr>
          <w:rFonts w:ascii="Times New Roman" w:eastAsia="Calibri" w:hAnsi="Times New Roman"/>
          <w:spacing w:val="-20"/>
          <w:kern w:val="0"/>
          <w:sz w:val="24"/>
          <w:szCs w:val="24"/>
          <w:lang w:eastAsia="en-US"/>
        </w:rPr>
        <w:tab/>
        <w:t>Понятие и система исполнительного производства.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157.</w:t>
      </w:r>
      <w:r w:rsidRPr="000944D1">
        <w:rPr>
          <w:rFonts w:ascii="Times New Roman" w:eastAsia="Calibri" w:hAnsi="Times New Roman"/>
          <w:spacing w:val="-20"/>
          <w:kern w:val="0"/>
          <w:sz w:val="24"/>
          <w:szCs w:val="24"/>
          <w:lang w:eastAsia="en-US"/>
        </w:rPr>
        <w:tab/>
        <w:t>Правовой статус судебного пристава.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158.</w:t>
      </w:r>
      <w:r w:rsidRPr="000944D1">
        <w:rPr>
          <w:rFonts w:ascii="Times New Roman" w:eastAsia="Calibri" w:hAnsi="Times New Roman"/>
          <w:spacing w:val="-20"/>
          <w:kern w:val="0"/>
          <w:sz w:val="24"/>
          <w:szCs w:val="24"/>
          <w:lang w:eastAsia="en-US"/>
        </w:rPr>
        <w:tab/>
        <w:t>Участники исполнительного производства их классификация.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159.</w:t>
      </w:r>
      <w:r w:rsidRPr="000944D1">
        <w:rPr>
          <w:rFonts w:ascii="Times New Roman" w:eastAsia="Calibri" w:hAnsi="Times New Roman"/>
          <w:spacing w:val="-20"/>
          <w:kern w:val="0"/>
          <w:sz w:val="24"/>
          <w:szCs w:val="24"/>
          <w:lang w:eastAsia="en-US"/>
        </w:rPr>
        <w:tab/>
        <w:t>Возбуждение исполнительного производства, изменение способа и порядка исполнения.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160.</w:t>
      </w:r>
      <w:r w:rsidRPr="000944D1">
        <w:rPr>
          <w:rFonts w:ascii="Times New Roman" w:eastAsia="Calibri" w:hAnsi="Times New Roman"/>
          <w:spacing w:val="-20"/>
          <w:kern w:val="0"/>
          <w:sz w:val="24"/>
          <w:szCs w:val="24"/>
          <w:lang w:eastAsia="en-US"/>
        </w:rPr>
        <w:tab/>
        <w:t xml:space="preserve">Время и место совершения исполнительных действий и мер принудительного исполнения. </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161.</w:t>
      </w:r>
      <w:r w:rsidRPr="000944D1">
        <w:rPr>
          <w:rFonts w:ascii="Times New Roman" w:eastAsia="Calibri" w:hAnsi="Times New Roman"/>
          <w:spacing w:val="-20"/>
          <w:kern w:val="0"/>
          <w:sz w:val="24"/>
          <w:szCs w:val="24"/>
          <w:lang w:eastAsia="en-US"/>
        </w:rPr>
        <w:tab/>
        <w:t>Приостановление, отложение и прекращение исполнительного производства.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162.</w:t>
      </w:r>
      <w:r w:rsidRPr="000944D1">
        <w:rPr>
          <w:rFonts w:ascii="Times New Roman" w:eastAsia="Calibri" w:hAnsi="Times New Roman"/>
          <w:spacing w:val="-20"/>
          <w:kern w:val="0"/>
          <w:sz w:val="24"/>
          <w:szCs w:val="24"/>
          <w:lang w:eastAsia="en-US"/>
        </w:rPr>
        <w:tab/>
        <w:t>Исполнительные действия: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163.</w:t>
      </w:r>
      <w:r w:rsidRPr="000944D1">
        <w:rPr>
          <w:rFonts w:ascii="Times New Roman" w:eastAsia="Calibri" w:hAnsi="Times New Roman"/>
          <w:spacing w:val="-20"/>
          <w:kern w:val="0"/>
          <w:sz w:val="24"/>
          <w:szCs w:val="24"/>
          <w:lang w:eastAsia="en-US"/>
        </w:rPr>
        <w:tab/>
        <w:t>Меры принудительного исполнения: понятие и виды.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164.</w:t>
      </w:r>
      <w:r w:rsidRPr="000944D1">
        <w:rPr>
          <w:rFonts w:ascii="Times New Roman" w:eastAsia="Calibri" w:hAnsi="Times New Roman"/>
          <w:spacing w:val="-20"/>
          <w:kern w:val="0"/>
          <w:sz w:val="24"/>
          <w:szCs w:val="24"/>
          <w:lang w:eastAsia="en-US"/>
        </w:rPr>
        <w:tab/>
        <w:t>Обращение взыскания на имущество должника.</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165.</w:t>
      </w:r>
      <w:r w:rsidRPr="000944D1">
        <w:rPr>
          <w:rFonts w:ascii="Times New Roman" w:eastAsia="Calibri" w:hAnsi="Times New Roman"/>
          <w:spacing w:val="-20"/>
          <w:kern w:val="0"/>
          <w:sz w:val="24"/>
          <w:szCs w:val="24"/>
          <w:lang w:eastAsia="en-US"/>
        </w:rPr>
        <w:tab/>
        <w:t>Особенности исполнения постановлений административных органов и должностных лиц о наложении штрафов.</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166.</w:t>
      </w:r>
      <w:r w:rsidRPr="000944D1">
        <w:rPr>
          <w:rFonts w:ascii="Times New Roman" w:eastAsia="Calibri" w:hAnsi="Times New Roman"/>
          <w:spacing w:val="-20"/>
          <w:kern w:val="0"/>
          <w:sz w:val="24"/>
          <w:szCs w:val="24"/>
          <w:lang w:eastAsia="en-US"/>
        </w:rPr>
        <w:tab/>
        <w:t>Исполнение требований неимущественного характера, содержащихся в исполнительных документах.</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167.</w:t>
      </w:r>
      <w:r w:rsidRPr="000944D1">
        <w:rPr>
          <w:rFonts w:ascii="Times New Roman" w:eastAsia="Calibri" w:hAnsi="Times New Roman"/>
          <w:spacing w:val="-20"/>
          <w:kern w:val="0"/>
          <w:sz w:val="24"/>
          <w:szCs w:val="24"/>
          <w:lang w:eastAsia="en-US"/>
        </w:rPr>
        <w:tab/>
        <w:t>Исполнение судебных актов в отношении бюджетной системы.</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168.</w:t>
      </w:r>
      <w:r w:rsidRPr="000944D1">
        <w:rPr>
          <w:rFonts w:ascii="Times New Roman" w:eastAsia="Calibri" w:hAnsi="Times New Roman"/>
          <w:spacing w:val="-20"/>
          <w:kern w:val="0"/>
          <w:sz w:val="24"/>
          <w:szCs w:val="24"/>
          <w:lang w:eastAsia="en-US"/>
        </w:rPr>
        <w:tab/>
        <w:t>Защита прав взыскателя, должника и других лиц в исполнительном производстве.</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169.</w:t>
      </w:r>
      <w:r w:rsidRPr="000944D1">
        <w:rPr>
          <w:rFonts w:ascii="Times New Roman" w:eastAsia="Calibri" w:hAnsi="Times New Roman"/>
          <w:spacing w:val="-20"/>
          <w:kern w:val="0"/>
          <w:sz w:val="24"/>
          <w:szCs w:val="24"/>
          <w:lang w:eastAsia="en-US"/>
        </w:rPr>
        <w:tab/>
        <w:t>Обжалование и оспаривание постановлений должностных лиц службы судебных приставов, их действий (бездействия).</w:t>
      </w:r>
    </w:p>
    <w:p w:rsidR="005139D5" w:rsidRPr="000944D1" w:rsidRDefault="005139D5" w:rsidP="005139D5">
      <w:pPr>
        <w:widowControl/>
        <w:suppressAutoHyphens w:val="0"/>
        <w:overflowPunct/>
        <w:autoSpaceDE/>
        <w:ind w:firstLine="709"/>
        <w:jc w:val="both"/>
        <w:outlineLvl w:val="2"/>
        <w:rPr>
          <w:rFonts w:ascii="Times New Roman" w:eastAsia="Calibri" w:hAnsi="Times New Roman"/>
          <w:spacing w:val="-20"/>
          <w:kern w:val="0"/>
          <w:sz w:val="24"/>
          <w:szCs w:val="24"/>
          <w:lang w:eastAsia="en-US"/>
        </w:rPr>
      </w:pPr>
      <w:r w:rsidRPr="000944D1">
        <w:rPr>
          <w:rFonts w:ascii="Times New Roman" w:eastAsia="Calibri" w:hAnsi="Times New Roman"/>
          <w:spacing w:val="-20"/>
          <w:kern w:val="0"/>
          <w:sz w:val="24"/>
          <w:szCs w:val="24"/>
          <w:lang w:eastAsia="en-US"/>
        </w:rPr>
        <w:t>170.</w:t>
      </w:r>
      <w:r w:rsidRPr="000944D1">
        <w:rPr>
          <w:rFonts w:ascii="Times New Roman" w:eastAsia="Calibri" w:hAnsi="Times New Roman"/>
          <w:spacing w:val="-20"/>
          <w:kern w:val="0"/>
          <w:sz w:val="24"/>
          <w:szCs w:val="24"/>
          <w:lang w:eastAsia="en-US"/>
        </w:rPr>
        <w:tab/>
        <w:t>Исполнение решений иностранных судов, третейских судов в РФ.</w:t>
      </w:r>
    </w:p>
    <w:p w:rsidR="00BB7688" w:rsidRPr="00193AE9" w:rsidRDefault="00EC2120" w:rsidP="002622A9">
      <w:pPr>
        <w:ind w:firstLine="567"/>
        <w:jc w:val="both"/>
        <w:rPr>
          <w:rFonts w:ascii="Times New Roman" w:hAnsi="Times New Roman"/>
          <w:b/>
          <w:sz w:val="24"/>
          <w:szCs w:val="24"/>
        </w:rPr>
      </w:pPr>
      <w:r>
        <w:rPr>
          <w:rFonts w:ascii="Times New Roman" w:hAnsi="Times New Roman"/>
          <w:b/>
          <w:sz w:val="24"/>
          <w:szCs w:val="24"/>
        </w:rPr>
        <w:t>5.</w:t>
      </w:r>
      <w:r w:rsidR="00BB7688" w:rsidRPr="00193AE9">
        <w:rPr>
          <w:rFonts w:ascii="Times New Roman" w:hAnsi="Times New Roman"/>
          <w:b/>
          <w:sz w:val="24"/>
          <w:szCs w:val="24"/>
        </w:rPr>
        <w:t>Шкалы оценивания</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Критерии оценки магистерской диссертации Государственной экзаменационной комиссией на защите: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1. Профессиональная группа критериев (формируют 50</w:t>
      </w:r>
      <w:r w:rsidR="00DF4EF3">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итоговой оценки):</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раскрытия актуальности тематики работы;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раскрытия содержания темы магистерской диссертации;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корректность постановки задачи исследования и разработки;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оригинальность и новизна полученных результатов, научных и проектных решений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2. Информационная группа критериев (формируют 25</w:t>
      </w:r>
      <w:r w:rsidR="00DF4EF3">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комплексности магистерской диссертации, использование в ней знаний дисциплин всех циклов;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полнота, уровень и актуальность использования в магистерской диссертации статистических и эмпирических материалов;</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использование информационных ресурсов Internet, а также современных пакетов компьютерных программ и технологий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3. Оформительская группа критериев (формируют 5</w:t>
      </w:r>
      <w:r w:rsidR="00DF4EF3">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объем и качество выполнения графического материала;</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наличие презентации и раздаточного материала на защите магистерской диссертации.</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4. Показатели защиты (формируют 20</w:t>
      </w:r>
      <w:r w:rsidR="00DF4EF3">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качество самой защиты магистерской диссертации (образец речи-доклада студента на защите приведен в приложении 6);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уровень ответов на вопросы членов ГЭК.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5. Отзывы руководителя и рецензента (принимаются комиссией к сведению):</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отзыв руководителя магистерской диссертации; </w:t>
      </w:r>
    </w:p>
    <w:p w:rsidR="0070015E" w:rsidRPr="000540FA"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оценка рецензента магистерской диссертации. </w:t>
      </w:r>
    </w:p>
    <w:p w:rsidR="0070015E" w:rsidRDefault="0070015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Оценка «отлично» выставляется за магистерскую диссертацию, которая носит исследовательский характер, имеет грамотно изложенную теоретическую главу, глубокий анализ, критический разбор практической деятельности, логичное, последовательное изложение материала с соответствующими выводами и основанными предложениями. </w:t>
      </w:r>
      <w:r w:rsidRPr="000540FA">
        <w:rPr>
          <w:rFonts w:ascii="Times New Roman" w:eastAsia="Calibri" w:hAnsi="Times New Roman"/>
          <w:kern w:val="0"/>
          <w:sz w:val="24"/>
          <w:szCs w:val="24"/>
        </w:rPr>
        <w:lastRenderedPageBreak/>
        <w:t xml:space="preserve">Она имеет положительные отзывы руководителя и рецензента. </w:t>
      </w:r>
      <w:r w:rsidRPr="00C63E15">
        <w:rPr>
          <w:rFonts w:ascii="Times New Roman" w:eastAsia="Calibri" w:hAnsi="Times New Roman"/>
          <w:kern w:val="0"/>
          <w:sz w:val="24"/>
          <w:szCs w:val="24"/>
        </w:rPr>
        <w:t xml:space="preserve">При защите </w:t>
      </w:r>
      <w:r w:rsidR="00C63E15" w:rsidRPr="00C63E15">
        <w:rPr>
          <w:rFonts w:ascii="Times New Roman" w:eastAsia="Calibri" w:hAnsi="Times New Roman"/>
          <w:kern w:val="0"/>
          <w:sz w:val="24"/>
          <w:szCs w:val="24"/>
        </w:rPr>
        <w:t>магистерской диссертации</w:t>
      </w:r>
      <w:r w:rsidR="00C63E15">
        <w:rPr>
          <w:rFonts w:ascii="Times New Roman" w:eastAsia="Calibri" w:hAnsi="Times New Roman"/>
          <w:kern w:val="0"/>
          <w:sz w:val="24"/>
          <w:szCs w:val="24"/>
        </w:rPr>
        <w:t>:</w:t>
      </w:r>
      <w:r w:rsidRPr="000540FA">
        <w:rPr>
          <w:rFonts w:ascii="Times New Roman" w:eastAsia="Calibri" w:hAnsi="Times New Roman"/>
          <w:kern w:val="0"/>
          <w:sz w:val="24"/>
          <w:szCs w:val="24"/>
        </w:rPr>
        <w:t xml:space="preserve"> </w:t>
      </w:r>
    </w:p>
    <w:p w:rsidR="00382082" w:rsidRPr="00873F95" w:rsidRDefault="00382082"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изменены методики для решения конкретных юридических задач</w:t>
      </w:r>
    </w:p>
    <w:p w:rsidR="00382082" w:rsidRPr="00873F95" w:rsidRDefault="00382082"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произведено научное толкование норм права; на высоком уровне проведена научная дискуссия по предмету толкования</w:t>
      </w:r>
    </w:p>
    <w:p w:rsidR="00382082" w:rsidRPr="00873F95" w:rsidRDefault="00382082"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Самостоятельно и квалифицированно составлены необходимые юридические документы</w:t>
      </w:r>
    </w:p>
    <w:p w:rsidR="00382082" w:rsidRPr="00873F95" w:rsidRDefault="00382082"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организован научно-исследовательский процесс</w:t>
      </w:r>
    </w:p>
    <w:p w:rsidR="005577EE" w:rsidRPr="00F071D3" w:rsidRDefault="005577E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193AE9">
        <w:rPr>
          <w:rFonts w:ascii="Times New Roman" w:eastAsia="Calibri" w:hAnsi="Times New Roman"/>
          <w:kern w:val="0"/>
          <w:sz w:val="24"/>
          <w:szCs w:val="24"/>
        </w:rPr>
        <w:t>«Хорошо» оценивается работа, отвечающая основным, предъявляемым к ней требованиям. Выпускник показывает владение материалом, однако, не на все вопросы членов Г</w:t>
      </w:r>
      <w:r w:rsidR="00C44AAB">
        <w:rPr>
          <w:rFonts w:ascii="Times New Roman" w:eastAsia="Calibri" w:hAnsi="Times New Roman"/>
          <w:kern w:val="0"/>
          <w:sz w:val="24"/>
          <w:szCs w:val="24"/>
        </w:rPr>
        <w:t>Э</w:t>
      </w:r>
      <w:r w:rsidRPr="00193AE9">
        <w:rPr>
          <w:rFonts w:ascii="Times New Roman" w:eastAsia="Calibri" w:hAnsi="Times New Roman"/>
          <w:kern w:val="0"/>
          <w:sz w:val="24"/>
          <w:szCs w:val="24"/>
        </w:rPr>
        <w:t>К дает исчерпывающие и аргументированные ответы</w:t>
      </w:r>
      <w:r w:rsidR="00C63E15">
        <w:rPr>
          <w:rFonts w:ascii="Times New Roman" w:eastAsia="Calibri" w:hAnsi="Times New Roman"/>
          <w:kern w:val="0"/>
          <w:sz w:val="24"/>
          <w:szCs w:val="24"/>
        </w:rPr>
        <w:t xml:space="preserve">. </w:t>
      </w:r>
      <w:r w:rsidR="00C63E15" w:rsidRPr="00C63E15">
        <w:rPr>
          <w:rFonts w:ascii="Times New Roman" w:eastAsia="Calibri" w:hAnsi="Times New Roman"/>
          <w:kern w:val="0"/>
          <w:sz w:val="24"/>
          <w:szCs w:val="24"/>
        </w:rPr>
        <w:t>При защите магистерской диссертации:</w:t>
      </w:r>
    </w:p>
    <w:p w:rsidR="00C63E15" w:rsidRPr="00FE2BF7"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E2BF7">
        <w:rPr>
          <w:rFonts w:ascii="Times New Roman" w:eastAsia="Calibri" w:hAnsi="Times New Roman"/>
          <w:i/>
          <w:kern w:val="0"/>
          <w:sz w:val="24"/>
          <w:szCs w:val="24"/>
        </w:rPr>
        <w:t xml:space="preserve">- </w:t>
      </w:r>
      <w:r w:rsidR="00FE2BF7" w:rsidRPr="00FE2BF7">
        <w:rPr>
          <w:rFonts w:ascii="Times New Roman" w:eastAsia="Calibri" w:hAnsi="Times New Roman"/>
          <w:i/>
          <w:kern w:val="0"/>
          <w:sz w:val="24"/>
          <w:szCs w:val="24"/>
        </w:rPr>
        <w:t>Правильно</w:t>
      </w:r>
      <w:r w:rsidRPr="00FE2BF7">
        <w:rPr>
          <w:rFonts w:ascii="Times New Roman" w:eastAsia="Calibri" w:hAnsi="Times New Roman"/>
          <w:i/>
          <w:kern w:val="0"/>
          <w:sz w:val="24"/>
          <w:szCs w:val="24"/>
        </w:rPr>
        <w:t xml:space="preserve"> изменены методики для решения конкретных юридических задач</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Компетентно произведено научное толкование норм права; на </w:t>
      </w:r>
      <w:r w:rsidR="00BF7D26" w:rsidRPr="00F02A04">
        <w:rPr>
          <w:rFonts w:ascii="Times New Roman" w:eastAsia="Calibri" w:hAnsi="Times New Roman"/>
          <w:i/>
          <w:kern w:val="0"/>
          <w:sz w:val="24"/>
          <w:szCs w:val="24"/>
        </w:rPr>
        <w:t>хорошем</w:t>
      </w:r>
      <w:r w:rsidRPr="00F02A04">
        <w:rPr>
          <w:rFonts w:ascii="Times New Roman" w:eastAsia="Calibri" w:hAnsi="Times New Roman"/>
          <w:i/>
          <w:kern w:val="0"/>
          <w:sz w:val="24"/>
          <w:szCs w:val="24"/>
        </w:rPr>
        <w:t xml:space="preserve"> уровне проведена научная дискуссия по предмету толкования</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Самостоятельно составлены необходимые юридические документы</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организован научно-исследовательский процесс</w:t>
      </w:r>
    </w:p>
    <w:p w:rsidR="005577EE" w:rsidRPr="00F071D3" w:rsidRDefault="005577EE" w:rsidP="002622A9">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193AE9">
        <w:rPr>
          <w:rFonts w:ascii="Times New Roman" w:eastAsia="Calibri" w:hAnsi="Times New Roman"/>
          <w:kern w:val="0"/>
          <w:sz w:val="24"/>
          <w:szCs w:val="24"/>
        </w:rPr>
        <w:t>«Удовлетворительно» заслуживает работа, если в ней, в основном, соблюдены общие требования, но неполно раскрыты поставленные вопросы. Выпускник посредственно владеет материалом, поверхностно отвечает на заданные ему во время защиты вопросы</w:t>
      </w:r>
      <w:r w:rsidR="00E0466A">
        <w:rPr>
          <w:rFonts w:ascii="Times New Roman" w:eastAsia="Calibri" w:hAnsi="Times New Roman"/>
          <w:kern w:val="0"/>
          <w:sz w:val="24"/>
          <w:szCs w:val="24"/>
        </w:rPr>
        <w:t>.</w:t>
      </w:r>
      <w:r w:rsidR="00E0466A" w:rsidRPr="00E0466A">
        <w:t xml:space="preserve"> </w:t>
      </w:r>
      <w:r w:rsidR="00E0466A" w:rsidRPr="00E0466A">
        <w:rPr>
          <w:rFonts w:ascii="Times New Roman" w:eastAsia="Calibri" w:hAnsi="Times New Roman"/>
          <w:kern w:val="0"/>
          <w:sz w:val="24"/>
          <w:szCs w:val="24"/>
        </w:rPr>
        <w:t>При защите магистерской диссертации:</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изменены методики для решения конкретных юридических задач</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произведено научное толкование норм права; на </w:t>
      </w:r>
      <w:r w:rsidR="00BF7D26" w:rsidRPr="00F02A04">
        <w:rPr>
          <w:rFonts w:ascii="Times New Roman" w:eastAsia="Calibri" w:hAnsi="Times New Roman"/>
          <w:i/>
          <w:kern w:val="0"/>
          <w:sz w:val="24"/>
          <w:szCs w:val="24"/>
        </w:rPr>
        <w:t>низком</w:t>
      </w:r>
      <w:r w:rsidRPr="00F02A04">
        <w:rPr>
          <w:rFonts w:ascii="Times New Roman" w:eastAsia="Calibri" w:hAnsi="Times New Roman"/>
          <w:i/>
          <w:kern w:val="0"/>
          <w:sz w:val="24"/>
          <w:szCs w:val="24"/>
        </w:rPr>
        <w:t xml:space="preserve"> уровне проведена научная дискуссия по предмету толкования</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Нес</w:t>
      </w:r>
      <w:r w:rsidRPr="00F02A04">
        <w:rPr>
          <w:rFonts w:ascii="Times New Roman" w:eastAsia="Calibri" w:hAnsi="Times New Roman"/>
          <w:i/>
          <w:kern w:val="0"/>
          <w:sz w:val="24"/>
          <w:szCs w:val="24"/>
        </w:rPr>
        <w:t>амостоятельно составлены необходимые юридические документы</w:t>
      </w:r>
    </w:p>
    <w:p w:rsidR="00C63E15" w:rsidRPr="00F02A04" w:rsidRDefault="00C63E15" w:rsidP="002622A9">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Неверно</w:t>
      </w:r>
      <w:r w:rsidRPr="00F02A04">
        <w:rPr>
          <w:rFonts w:ascii="Times New Roman" w:eastAsia="Calibri" w:hAnsi="Times New Roman"/>
          <w:i/>
          <w:kern w:val="0"/>
          <w:sz w:val="24"/>
          <w:szCs w:val="24"/>
        </w:rPr>
        <w:t xml:space="preserve"> организован научно-исследовательский процесс</w:t>
      </w:r>
    </w:p>
    <w:p w:rsidR="005577EE" w:rsidRDefault="00AF66B6" w:rsidP="002622A9">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193AE9">
        <w:rPr>
          <w:rFonts w:ascii="Times New Roman" w:eastAsia="Calibri" w:hAnsi="Times New Roman"/>
          <w:kern w:val="0"/>
          <w:sz w:val="24"/>
          <w:szCs w:val="24"/>
        </w:rPr>
        <w:t xml:space="preserve"> </w:t>
      </w:r>
      <w:r w:rsidR="005577EE" w:rsidRPr="00193AE9">
        <w:rPr>
          <w:rFonts w:ascii="Times New Roman" w:eastAsia="Calibri" w:hAnsi="Times New Roman"/>
          <w:kern w:val="0"/>
          <w:sz w:val="24"/>
          <w:szCs w:val="24"/>
        </w:rPr>
        <w:t>«Неудовлетворительно» оценивается работа, содержание которой не раскрывает выбранную тему, а также, если в отзыве руководителя или рецензии имеются принципиальные замечания по ее содержанию, ответы на вопросы членов Г</w:t>
      </w:r>
      <w:r w:rsidR="00892AA6">
        <w:rPr>
          <w:rFonts w:ascii="Times New Roman" w:eastAsia="Calibri" w:hAnsi="Times New Roman"/>
          <w:kern w:val="0"/>
          <w:sz w:val="24"/>
          <w:szCs w:val="24"/>
        </w:rPr>
        <w:t>Э</w:t>
      </w:r>
      <w:r w:rsidR="005577EE" w:rsidRPr="00193AE9">
        <w:rPr>
          <w:rFonts w:ascii="Times New Roman" w:eastAsia="Calibri" w:hAnsi="Times New Roman"/>
          <w:kern w:val="0"/>
          <w:sz w:val="24"/>
          <w:szCs w:val="24"/>
        </w:rPr>
        <w:t>К неправильны и не отличаются аргументированностью</w:t>
      </w:r>
      <w:r w:rsidR="005577EE" w:rsidRPr="00193AE9">
        <w:rPr>
          <w:rFonts w:ascii="Times New Roman" w:eastAsia="Calibri" w:hAnsi="Times New Roman"/>
          <w:i/>
          <w:kern w:val="0"/>
          <w:sz w:val="24"/>
          <w:szCs w:val="24"/>
          <w:lang w:eastAsia="en-US"/>
        </w:rPr>
        <w:t>.</w:t>
      </w:r>
      <w:r w:rsidR="00E0466A" w:rsidRPr="00E0466A">
        <w:t xml:space="preserve"> </w:t>
      </w:r>
      <w:r w:rsidR="00E0466A" w:rsidRPr="00E0466A">
        <w:rPr>
          <w:rFonts w:ascii="Times New Roman" w:eastAsia="Calibri" w:hAnsi="Times New Roman"/>
          <w:i/>
          <w:kern w:val="0"/>
          <w:sz w:val="24"/>
          <w:szCs w:val="24"/>
          <w:lang w:eastAsia="en-US"/>
        </w:rPr>
        <w:t>При защите магистерской диссертации:</w:t>
      </w:r>
    </w:p>
    <w:p w:rsidR="00C63E15" w:rsidRPr="00C63E15" w:rsidRDefault="00C63E15" w:rsidP="002622A9">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Нек</w:t>
      </w:r>
      <w:r w:rsidRPr="00C63E15">
        <w:rPr>
          <w:rFonts w:ascii="Times New Roman" w:eastAsia="Calibri" w:hAnsi="Times New Roman"/>
          <w:i/>
          <w:kern w:val="0"/>
          <w:sz w:val="24"/>
          <w:szCs w:val="24"/>
          <w:lang w:eastAsia="en-US"/>
        </w:rPr>
        <w:t>омпетентно изменены методики для решения конкретных юридических задач</w:t>
      </w:r>
    </w:p>
    <w:p w:rsidR="00C63E15" w:rsidRPr="00C63E15" w:rsidRDefault="00C63E15" w:rsidP="002622A9">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произведено научное толкование норм права;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проведена научная дискуссия по предмету толкования</w:t>
      </w:r>
    </w:p>
    <w:p w:rsidR="00C63E15" w:rsidRPr="00C63E15" w:rsidRDefault="00C63E15" w:rsidP="002622A9">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составлены необходимые юридические документы</w:t>
      </w:r>
    </w:p>
    <w:p w:rsidR="00C63E15" w:rsidRPr="00C63E15" w:rsidRDefault="00C63E15" w:rsidP="002622A9">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организован научно-исследовательский процесс</w:t>
      </w:r>
    </w:p>
    <w:sectPr w:rsidR="00C63E15" w:rsidRPr="00C63E15" w:rsidSect="00F20438">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E0" w:rsidRDefault="00BF1AE0" w:rsidP="00414967">
      <w:r>
        <w:separator/>
      </w:r>
    </w:p>
  </w:endnote>
  <w:endnote w:type="continuationSeparator" w:id="0">
    <w:p w:rsidR="00BF1AE0" w:rsidRDefault="00BF1AE0" w:rsidP="0041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50223"/>
      <w:docPartObj>
        <w:docPartGallery w:val="Page Numbers (Bottom of Page)"/>
        <w:docPartUnique/>
      </w:docPartObj>
    </w:sdtPr>
    <w:sdtEndPr>
      <w:rPr>
        <w:rFonts w:ascii="Times New Roman" w:hAnsi="Times New Roman"/>
      </w:rPr>
    </w:sdtEndPr>
    <w:sdtContent>
      <w:p w:rsidR="002E0DFB" w:rsidRPr="002E0DFB" w:rsidRDefault="000F5C88">
        <w:pPr>
          <w:pStyle w:val="a5"/>
          <w:jc w:val="center"/>
          <w:rPr>
            <w:rFonts w:ascii="Times New Roman" w:hAnsi="Times New Roman"/>
          </w:rPr>
        </w:pPr>
        <w:r w:rsidRPr="002E0DFB">
          <w:rPr>
            <w:rFonts w:ascii="Times New Roman" w:hAnsi="Times New Roman"/>
          </w:rPr>
          <w:fldChar w:fldCharType="begin"/>
        </w:r>
        <w:r w:rsidR="002E0DFB" w:rsidRPr="002E0DFB">
          <w:rPr>
            <w:rFonts w:ascii="Times New Roman" w:hAnsi="Times New Roman"/>
          </w:rPr>
          <w:instrText>PAGE   \* MERGEFORMAT</w:instrText>
        </w:r>
        <w:r w:rsidRPr="002E0DFB">
          <w:rPr>
            <w:rFonts w:ascii="Times New Roman" w:hAnsi="Times New Roman"/>
          </w:rPr>
          <w:fldChar w:fldCharType="separate"/>
        </w:r>
        <w:r w:rsidR="00EC2120">
          <w:rPr>
            <w:rFonts w:ascii="Times New Roman" w:hAnsi="Times New Roman"/>
            <w:noProof/>
          </w:rPr>
          <w:t>2</w:t>
        </w:r>
        <w:r w:rsidRPr="002E0DF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E0" w:rsidRDefault="00BF1AE0" w:rsidP="00414967">
      <w:r>
        <w:separator/>
      </w:r>
    </w:p>
  </w:footnote>
  <w:footnote w:type="continuationSeparator" w:id="0">
    <w:p w:rsidR="00BF1AE0" w:rsidRDefault="00BF1AE0" w:rsidP="0041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08" w:rsidRDefault="00BF1AE0">
    <w:pPr>
      <w:pStyle w:val="a3"/>
      <w:jc w:val="center"/>
    </w:pPr>
  </w:p>
  <w:p w:rsidR="00FF5D08" w:rsidRDefault="00BF1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D08" w:rsidRDefault="00BF1A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23F29"/>
    <w:multiLevelType w:val="hybridMultilevel"/>
    <w:tmpl w:val="5AD4F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4967"/>
    <w:rsid w:val="0001164B"/>
    <w:rsid w:val="00011AB8"/>
    <w:rsid w:val="000122C6"/>
    <w:rsid w:val="00022A1F"/>
    <w:rsid w:val="0004175F"/>
    <w:rsid w:val="000540FA"/>
    <w:rsid w:val="000619B9"/>
    <w:rsid w:val="000811FC"/>
    <w:rsid w:val="0009047D"/>
    <w:rsid w:val="000944D1"/>
    <w:rsid w:val="000B3287"/>
    <w:rsid w:val="000D6CBE"/>
    <w:rsid w:val="000E0254"/>
    <w:rsid w:val="000F5C88"/>
    <w:rsid w:val="00124238"/>
    <w:rsid w:val="0012439B"/>
    <w:rsid w:val="00140355"/>
    <w:rsid w:val="00154D94"/>
    <w:rsid w:val="0016316F"/>
    <w:rsid w:val="001641D7"/>
    <w:rsid w:val="00193AE9"/>
    <w:rsid w:val="00195192"/>
    <w:rsid w:val="001A4E56"/>
    <w:rsid w:val="001D34BC"/>
    <w:rsid w:val="001F4E4D"/>
    <w:rsid w:val="00215B29"/>
    <w:rsid w:val="0024489E"/>
    <w:rsid w:val="002547FA"/>
    <w:rsid w:val="002552F4"/>
    <w:rsid w:val="002622A9"/>
    <w:rsid w:val="002658B4"/>
    <w:rsid w:val="00280060"/>
    <w:rsid w:val="00284BCC"/>
    <w:rsid w:val="0028710B"/>
    <w:rsid w:val="00295462"/>
    <w:rsid w:val="002B4E97"/>
    <w:rsid w:val="002B7014"/>
    <w:rsid w:val="002C5100"/>
    <w:rsid w:val="002C7625"/>
    <w:rsid w:val="002D043B"/>
    <w:rsid w:val="002E0DFB"/>
    <w:rsid w:val="002F13BA"/>
    <w:rsid w:val="002F4FB0"/>
    <w:rsid w:val="0033680B"/>
    <w:rsid w:val="003436B9"/>
    <w:rsid w:val="00374606"/>
    <w:rsid w:val="00382082"/>
    <w:rsid w:val="003A0268"/>
    <w:rsid w:val="003A1BF9"/>
    <w:rsid w:val="003A2C22"/>
    <w:rsid w:val="003B03FB"/>
    <w:rsid w:val="003B2220"/>
    <w:rsid w:val="003D3F84"/>
    <w:rsid w:val="003E020E"/>
    <w:rsid w:val="003F7212"/>
    <w:rsid w:val="0041146D"/>
    <w:rsid w:val="004116CB"/>
    <w:rsid w:val="00414967"/>
    <w:rsid w:val="0042754E"/>
    <w:rsid w:val="00432C12"/>
    <w:rsid w:val="0043582C"/>
    <w:rsid w:val="004778B4"/>
    <w:rsid w:val="00485336"/>
    <w:rsid w:val="00490D7B"/>
    <w:rsid w:val="00492D55"/>
    <w:rsid w:val="00497D7D"/>
    <w:rsid w:val="004A0BFC"/>
    <w:rsid w:val="004B2E8D"/>
    <w:rsid w:val="004B4A04"/>
    <w:rsid w:val="004F3154"/>
    <w:rsid w:val="005139D5"/>
    <w:rsid w:val="00521AEA"/>
    <w:rsid w:val="00532C87"/>
    <w:rsid w:val="00535824"/>
    <w:rsid w:val="0054605D"/>
    <w:rsid w:val="005577EE"/>
    <w:rsid w:val="00563E54"/>
    <w:rsid w:val="00571FFE"/>
    <w:rsid w:val="00584E99"/>
    <w:rsid w:val="00592B94"/>
    <w:rsid w:val="005A1786"/>
    <w:rsid w:val="005D4413"/>
    <w:rsid w:val="005D5A08"/>
    <w:rsid w:val="0060712D"/>
    <w:rsid w:val="0062142B"/>
    <w:rsid w:val="00621BD7"/>
    <w:rsid w:val="006309FD"/>
    <w:rsid w:val="006529AC"/>
    <w:rsid w:val="0065544B"/>
    <w:rsid w:val="006855AD"/>
    <w:rsid w:val="00686B47"/>
    <w:rsid w:val="006A630D"/>
    <w:rsid w:val="006B5192"/>
    <w:rsid w:val="006B7929"/>
    <w:rsid w:val="006B7B63"/>
    <w:rsid w:val="006C1A7E"/>
    <w:rsid w:val="006D4168"/>
    <w:rsid w:val="006F2433"/>
    <w:rsid w:val="0070015E"/>
    <w:rsid w:val="00700F72"/>
    <w:rsid w:val="007279D1"/>
    <w:rsid w:val="007354F9"/>
    <w:rsid w:val="007376D9"/>
    <w:rsid w:val="00740355"/>
    <w:rsid w:val="00751AE4"/>
    <w:rsid w:val="007606D3"/>
    <w:rsid w:val="007A67DE"/>
    <w:rsid w:val="007B3481"/>
    <w:rsid w:val="007C4A1F"/>
    <w:rsid w:val="007C550F"/>
    <w:rsid w:val="007D0B7F"/>
    <w:rsid w:val="007F0E31"/>
    <w:rsid w:val="007F2F9D"/>
    <w:rsid w:val="0080789E"/>
    <w:rsid w:val="00833675"/>
    <w:rsid w:val="00836D82"/>
    <w:rsid w:val="008409F4"/>
    <w:rsid w:val="00857279"/>
    <w:rsid w:val="0086132A"/>
    <w:rsid w:val="00873F95"/>
    <w:rsid w:val="00880C26"/>
    <w:rsid w:val="0088335B"/>
    <w:rsid w:val="00885674"/>
    <w:rsid w:val="00892AA6"/>
    <w:rsid w:val="008966E1"/>
    <w:rsid w:val="008E052F"/>
    <w:rsid w:val="008E3746"/>
    <w:rsid w:val="00910B01"/>
    <w:rsid w:val="009163D4"/>
    <w:rsid w:val="0092189D"/>
    <w:rsid w:val="00926980"/>
    <w:rsid w:val="00942DAC"/>
    <w:rsid w:val="00974E90"/>
    <w:rsid w:val="0097698D"/>
    <w:rsid w:val="009C511C"/>
    <w:rsid w:val="009D5965"/>
    <w:rsid w:val="009D6E6A"/>
    <w:rsid w:val="009E047E"/>
    <w:rsid w:val="009E4720"/>
    <w:rsid w:val="009E6D5E"/>
    <w:rsid w:val="009F2E1D"/>
    <w:rsid w:val="009F4B76"/>
    <w:rsid w:val="00A0158F"/>
    <w:rsid w:val="00A02049"/>
    <w:rsid w:val="00A2190E"/>
    <w:rsid w:val="00A460B1"/>
    <w:rsid w:val="00A55D46"/>
    <w:rsid w:val="00A67741"/>
    <w:rsid w:val="00A80AF7"/>
    <w:rsid w:val="00A81829"/>
    <w:rsid w:val="00A87797"/>
    <w:rsid w:val="00A96DB0"/>
    <w:rsid w:val="00AB77BB"/>
    <w:rsid w:val="00AD1E3F"/>
    <w:rsid w:val="00AF2213"/>
    <w:rsid w:val="00AF66B6"/>
    <w:rsid w:val="00AF76D3"/>
    <w:rsid w:val="00B0306B"/>
    <w:rsid w:val="00B24B28"/>
    <w:rsid w:val="00B6116D"/>
    <w:rsid w:val="00BB736E"/>
    <w:rsid w:val="00BB7688"/>
    <w:rsid w:val="00BD1C0D"/>
    <w:rsid w:val="00BF1AE0"/>
    <w:rsid w:val="00BF1B97"/>
    <w:rsid w:val="00BF7D26"/>
    <w:rsid w:val="00C014F1"/>
    <w:rsid w:val="00C250FD"/>
    <w:rsid w:val="00C273C4"/>
    <w:rsid w:val="00C44AAB"/>
    <w:rsid w:val="00C47E2E"/>
    <w:rsid w:val="00C47F86"/>
    <w:rsid w:val="00C542E0"/>
    <w:rsid w:val="00C63E15"/>
    <w:rsid w:val="00C63E40"/>
    <w:rsid w:val="00C70E10"/>
    <w:rsid w:val="00C86C6D"/>
    <w:rsid w:val="00C91112"/>
    <w:rsid w:val="00CA1726"/>
    <w:rsid w:val="00CB02BF"/>
    <w:rsid w:val="00CB5B3D"/>
    <w:rsid w:val="00CC364E"/>
    <w:rsid w:val="00CC59AE"/>
    <w:rsid w:val="00CC7088"/>
    <w:rsid w:val="00CD65BD"/>
    <w:rsid w:val="00D51B28"/>
    <w:rsid w:val="00D60DE1"/>
    <w:rsid w:val="00D90B67"/>
    <w:rsid w:val="00D91143"/>
    <w:rsid w:val="00DC3667"/>
    <w:rsid w:val="00DC791C"/>
    <w:rsid w:val="00DD0570"/>
    <w:rsid w:val="00DF4EF3"/>
    <w:rsid w:val="00E026A5"/>
    <w:rsid w:val="00E0466A"/>
    <w:rsid w:val="00E0779F"/>
    <w:rsid w:val="00E17A9E"/>
    <w:rsid w:val="00E2468F"/>
    <w:rsid w:val="00E24707"/>
    <w:rsid w:val="00E430D9"/>
    <w:rsid w:val="00E458C7"/>
    <w:rsid w:val="00E473E5"/>
    <w:rsid w:val="00E6036A"/>
    <w:rsid w:val="00E617D8"/>
    <w:rsid w:val="00E82FBD"/>
    <w:rsid w:val="00E85500"/>
    <w:rsid w:val="00EA58DC"/>
    <w:rsid w:val="00EB1344"/>
    <w:rsid w:val="00EB63EB"/>
    <w:rsid w:val="00EC0363"/>
    <w:rsid w:val="00EC2120"/>
    <w:rsid w:val="00EF5D7C"/>
    <w:rsid w:val="00EF66E3"/>
    <w:rsid w:val="00F02A04"/>
    <w:rsid w:val="00F071D3"/>
    <w:rsid w:val="00F20438"/>
    <w:rsid w:val="00F20651"/>
    <w:rsid w:val="00F228C4"/>
    <w:rsid w:val="00F31A76"/>
    <w:rsid w:val="00F43CC8"/>
    <w:rsid w:val="00F65A5D"/>
    <w:rsid w:val="00F86500"/>
    <w:rsid w:val="00F95512"/>
    <w:rsid w:val="00F97860"/>
    <w:rsid w:val="00FA46D3"/>
    <w:rsid w:val="00FA51BC"/>
    <w:rsid w:val="00FC2CEA"/>
    <w:rsid w:val="00FC34E1"/>
    <w:rsid w:val="00FD4548"/>
    <w:rsid w:val="00FE1A9A"/>
    <w:rsid w:val="00FE2BF7"/>
    <w:rsid w:val="00FE7F9A"/>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A8A8"/>
  <w15:docId w15:val="{53DF435D-A2D1-4725-9001-33B755E1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496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4967"/>
    <w:pPr>
      <w:tabs>
        <w:tab w:val="center" w:pos="4677"/>
        <w:tab w:val="right" w:pos="9355"/>
      </w:tabs>
    </w:pPr>
  </w:style>
  <w:style w:type="character" w:customStyle="1" w:styleId="a4">
    <w:name w:val="Верхний колонтитул Знак"/>
    <w:basedOn w:val="a0"/>
    <w:link w:val="a3"/>
    <w:rsid w:val="00414967"/>
    <w:rPr>
      <w:rFonts w:ascii="Calibri" w:eastAsia="Times New Roman" w:hAnsi="Calibri" w:cs="Times New Roman"/>
      <w:kern w:val="3"/>
      <w:lang w:eastAsia="ru-RU"/>
    </w:rPr>
  </w:style>
  <w:style w:type="paragraph" w:styleId="a5">
    <w:name w:val="footer"/>
    <w:basedOn w:val="a"/>
    <w:link w:val="a6"/>
    <w:uiPriority w:val="99"/>
    <w:unhideWhenUsed/>
    <w:rsid w:val="00414967"/>
    <w:pPr>
      <w:tabs>
        <w:tab w:val="center" w:pos="4677"/>
        <w:tab w:val="right" w:pos="9355"/>
      </w:tabs>
    </w:pPr>
  </w:style>
  <w:style w:type="character" w:customStyle="1" w:styleId="a6">
    <w:name w:val="Нижний колонтитул Знак"/>
    <w:basedOn w:val="a0"/>
    <w:link w:val="a5"/>
    <w:uiPriority w:val="99"/>
    <w:rsid w:val="00414967"/>
    <w:rPr>
      <w:rFonts w:ascii="Calibri" w:eastAsia="Times New Roman" w:hAnsi="Calibri" w:cs="Times New Roman"/>
      <w:kern w:val="3"/>
      <w:lang w:eastAsia="ru-RU"/>
    </w:rPr>
  </w:style>
  <w:style w:type="paragraph" w:styleId="a7">
    <w:name w:val="List Paragraph"/>
    <w:basedOn w:val="a"/>
    <w:uiPriority w:val="34"/>
    <w:qFormat/>
    <w:rsid w:val="00BB7688"/>
    <w:pPr>
      <w:ind w:left="720"/>
      <w:contextualSpacing/>
    </w:pPr>
  </w:style>
  <w:style w:type="paragraph" w:styleId="a8">
    <w:name w:val="Balloon Text"/>
    <w:basedOn w:val="a"/>
    <w:link w:val="a9"/>
    <w:uiPriority w:val="99"/>
    <w:semiHidden/>
    <w:unhideWhenUsed/>
    <w:rsid w:val="00374606"/>
    <w:rPr>
      <w:rFonts w:ascii="Segoe UI" w:hAnsi="Segoe UI" w:cs="Segoe UI"/>
      <w:sz w:val="18"/>
      <w:szCs w:val="18"/>
    </w:rPr>
  </w:style>
  <w:style w:type="character" w:customStyle="1" w:styleId="a9">
    <w:name w:val="Текст выноски Знак"/>
    <w:basedOn w:val="a0"/>
    <w:link w:val="a8"/>
    <w:uiPriority w:val="99"/>
    <w:semiHidden/>
    <w:rsid w:val="00374606"/>
    <w:rPr>
      <w:rFonts w:ascii="Segoe UI" w:eastAsia="Times New Roman" w:hAnsi="Segoe UI" w:cs="Segoe UI"/>
      <w:kern w:val="3"/>
      <w:sz w:val="18"/>
      <w:szCs w:val="18"/>
      <w:lang w:eastAsia="ru-RU"/>
    </w:rPr>
  </w:style>
  <w:style w:type="character" w:styleId="aa">
    <w:name w:val="annotation reference"/>
    <w:basedOn w:val="a0"/>
    <w:uiPriority w:val="99"/>
    <w:semiHidden/>
    <w:unhideWhenUsed/>
    <w:rsid w:val="00621BD7"/>
    <w:rPr>
      <w:sz w:val="16"/>
      <w:szCs w:val="16"/>
    </w:rPr>
  </w:style>
  <w:style w:type="paragraph" w:styleId="ab">
    <w:name w:val="annotation text"/>
    <w:basedOn w:val="a"/>
    <w:link w:val="ac"/>
    <w:uiPriority w:val="99"/>
    <w:semiHidden/>
    <w:unhideWhenUsed/>
    <w:rsid w:val="00621BD7"/>
    <w:rPr>
      <w:sz w:val="20"/>
      <w:szCs w:val="20"/>
    </w:rPr>
  </w:style>
  <w:style w:type="character" w:customStyle="1" w:styleId="ac">
    <w:name w:val="Текст примечания Знак"/>
    <w:basedOn w:val="a0"/>
    <w:link w:val="ab"/>
    <w:uiPriority w:val="99"/>
    <w:semiHidden/>
    <w:rsid w:val="00621BD7"/>
    <w:rPr>
      <w:rFonts w:ascii="Calibri" w:eastAsia="Times New Roman" w:hAnsi="Calibri" w:cs="Times New Roman"/>
      <w:kern w:val="3"/>
      <w:sz w:val="20"/>
      <w:szCs w:val="20"/>
      <w:lang w:eastAsia="ru-RU"/>
    </w:rPr>
  </w:style>
  <w:style w:type="paragraph" w:styleId="ad">
    <w:name w:val="annotation subject"/>
    <w:basedOn w:val="ab"/>
    <w:next w:val="ab"/>
    <w:link w:val="ae"/>
    <w:uiPriority w:val="99"/>
    <w:semiHidden/>
    <w:unhideWhenUsed/>
    <w:rsid w:val="00621BD7"/>
    <w:rPr>
      <w:b/>
      <w:bCs/>
    </w:rPr>
  </w:style>
  <w:style w:type="character" w:customStyle="1" w:styleId="ae">
    <w:name w:val="Тема примечания Знак"/>
    <w:basedOn w:val="ac"/>
    <w:link w:val="ad"/>
    <w:uiPriority w:val="99"/>
    <w:semiHidden/>
    <w:rsid w:val="00621BD7"/>
    <w:rPr>
      <w:rFonts w:ascii="Calibri" w:eastAsia="Times New Roman" w:hAnsi="Calibri" w:cs="Times New Roman"/>
      <w:b/>
      <w:bCs/>
      <w:kern w:val="3"/>
      <w:sz w:val="20"/>
      <w:szCs w:val="20"/>
      <w:lang w:eastAsia="ru-RU"/>
    </w:rPr>
  </w:style>
  <w:style w:type="table" w:styleId="af">
    <w:name w:val="Table Grid"/>
    <w:basedOn w:val="a1"/>
    <w:uiPriority w:val="39"/>
    <w:rsid w:val="00011AB8"/>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7B3481"/>
    <w:rPr>
      <w:rFonts w:ascii="Times New Roman" w:hAnsi="Times New Roman" w:cs="Times New Roman"/>
      <w:sz w:val="26"/>
      <w:szCs w:val="26"/>
    </w:rPr>
  </w:style>
  <w:style w:type="paragraph" w:customStyle="1" w:styleId="Default">
    <w:name w:val="Default"/>
    <w:rsid w:val="00C542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Hyperlink"/>
    <w:basedOn w:val="a0"/>
    <w:uiPriority w:val="99"/>
    <w:unhideWhenUsed/>
    <w:rsid w:val="00E45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1316">
      <w:bodyDiv w:val="1"/>
      <w:marLeft w:val="0"/>
      <w:marRight w:val="0"/>
      <w:marTop w:val="0"/>
      <w:marBottom w:val="0"/>
      <w:divBdr>
        <w:top w:val="none" w:sz="0" w:space="0" w:color="auto"/>
        <w:left w:val="none" w:sz="0" w:space="0" w:color="auto"/>
        <w:bottom w:val="none" w:sz="0" w:space="0" w:color="auto"/>
        <w:right w:val="none" w:sz="0" w:space="0" w:color="auto"/>
      </w:divBdr>
    </w:div>
    <w:div w:id="73673244">
      <w:bodyDiv w:val="1"/>
      <w:marLeft w:val="0"/>
      <w:marRight w:val="0"/>
      <w:marTop w:val="0"/>
      <w:marBottom w:val="0"/>
      <w:divBdr>
        <w:top w:val="none" w:sz="0" w:space="0" w:color="auto"/>
        <w:left w:val="none" w:sz="0" w:space="0" w:color="auto"/>
        <w:bottom w:val="none" w:sz="0" w:space="0" w:color="auto"/>
        <w:right w:val="none" w:sz="0" w:space="0" w:color="auto"/>
      </w:divBdr>
    </w:div>
    <w:div w:id="79833730">
      <w:bodyDiv w:val="1"/>
      <w:marLeft w:val="0"/>
      <w:marRight w:val="0"/>
      <w:marTop w:val="0"/>
      <w:marBottom w:val="0"/>
      <w:divBdr>
        <w:top w:val="none" w:sz="0" w:space="0" w:color="auto"/>
        <w:left w:val="none" w:sz="0" w:space="0" w:color="auto"/>
        <w:bottom w:val="none" w:sz="0" w:space="0" w:color="auto"/>
        <w:right w:val="none" w:sz="0" w:space="0" w:color="auto"/>
      </w:divBdr>
    </w:div>
    <w:div w:id="87653196">
      <w:bodyDiv w:val="1"/>
      <w:marLeft w:val="0"/>
      <w:marRight w:val="0"/>
      <w:marTop w:val="0"/>
      <w:marBottom w:val="0"/>
      <w:divBdr>
        <w:top w:val="none" w:sz="0" w:space="0" w:color="auto"/>
        <w:left w:val="none" w:sz="0" w:space="0" w:color="auto"/>
        <w:bottom w:val="none" w:sz="0" w:space="0" w:color="auto"/>
        <w:right w:val="none" w:sz="0" w:space="0" w:color="auto"/>
      </w:divBdr>
    </w:div>
    <w:div w:id="221797829">
      <w:bodyDiv w:val="1"/>
      <w:marLeft w:val="0"/>
      <w:marRight w:val="0"/>
      <w:marTop w:val="0"/>
      <w:marBottom w:val="0"/>
      <w:divBdr>
        <w:top w:val="none" w:sz="0" w:space="0" w:color="auto"/>
        <w:left w:val="none" w:sz="0" w:space="0" w:color="auto"/>
        <w:bottom w:val="none" w:sz="0" w:space="0" w:color="auto"/>
        <w:right w:val="none" w:sz="0" w:space="0" w:color="auto"/>
      </w:divBdr>
    </w:div>
    <w:div w:id="232200174">
      <w:bodyDiv w:val="1"/>
      <w:marLeft w:val="0"/>
      <w:marRight w:val="0"/>
      <w:marTop w:val="0"/>
      <w:marBottom w:val="0"/>
      <w:divBdr>
        <w:top w:val="none" w:sz="0" w:space="0" w:color="auto"/>
        <w:left w:val="none" w:sz="0" w:space="0" w:color="auto"/>
        <w:bottom w:val="none" w:sz="0" w:space="0" w:color="auto"/>
        <w:right w:val="none" w:sz="0" w:space="0" w:color="auto"/>
      </w:divBdr>
    </w:div>
    <w:div w:id="258223299">
      <w:bodyDiv w:val="1"/>
      <w:marLeft w:val="0"/>
      <w:marRight w:val="0"/>
      <w:marTop w:val="0"/>
      <w:marBottom w:val="0"/>
      <w:divBdr>
        <w:top w:val="none" w:sz="0" w:space="0" w:color="auto"/>
        <w:left w:val="none" w:sz="0" w:space="0" w:color="auto"/>
        <w:bottom w:val="none" w:sz="0" w:space="0" w:color="auto"/>
        <w:right w:val="none" w:sz="0" w:space="0" w:color="auto"/>
      </w:divBdr>
    </w:div>
    <w:div w:id="277032759">
      <w:bodyDiv w:val="1"/>
      <w:marLeft w:val="0"/>
      <w:marRight w:val="0"/>
      <w:marTop w:val="0"/>
      <w:marBottom w:val="0"/>
      <w:divBdr>
        <w:top w:val="none" w:sz="0" w:space="0" w:color="auto"/>
        <w:left w:val="none" w:sz="0" w:space="0" w:color="auto"/>
        <w:bottom w:val="none" w:sz="0" w:space="0" w:color="auto"/>
        <w:right w:val="none" w:sz="0" w:space="0" w:color="auto"/>
      </w:divBdr>
    </w:div>
    <w:div w:id="324939649">
      <w:bodyDiv w:val="1"/>
      <w:marLeft w:val="0"/>
      <w:marRight w:val="0"/>
      <w:marTop w:val="0"/>
      <w:marBottom w:val="0"/>
      <w:divBdr>
        <w:top w:val="none" w:sz="0" w:space="0" w:color="auto"/>
        <w:left w:val="none" w:sz="0" w:space="0" w:color="auto"/>
        <w:bottom w:val="none" w:sz="0" w:space="0" w:color="auto"/>
        <w:right w:val="none" w:sz="0" w:space="0" w:color="auto"/>
      </w:divBdr>
    </w:div>
    <w:div w:id="327753977">
      <w:bodyDiv w:val="1"/>
      <w:marLeft w:val="0"/>
      <w:marRight w:val="0"/>
      <w:marTop w:val="0"/>
      <w:marBottom w:val="0"/>
      <w:divBdr>
        <w:top w:val="none" w:sz="0" w:space="0" w:color="auto"/>
        <w:left w:val="none" w:sz="0" w:space="0" w:color="auto"/>
        <w:bottom w:val="none" w:sz="0" w:space="0" w:color="auto"/>
        <w:right w:val="none" w:sz="0" w:space="0" w:color="auto"/>
      </w:divBdr>
    </w:div>
    <w:div w:id="337661806">
      <w:bodyDiv w:val="1"/>
      <w:marLeft w:val="0"/>
      <w:marRight w:val="0"/>
      <w:marTop w:val="0"/>
      <w:marBottom w:val="0"/>
      <w:divBdr>
        <w:top w:val="none" w:sz="0" w:space="0" w:color="auto"/>
        <w:left w:val="none" w:sz="0" w:space="0" w:color="auto"/>
        <w:bottom w:val="none" w:sz="0" w:space="0" w:color="auto"/>
        <w:right w:val="none" w:sz="0" w:space="0" w:color="auto"/>
      </w:divBdr>
    </w:div>
    <w:div w:id="351996440">
      <w:bodyDiv w:val="1"/>
      <w:marLeft w:val="0"/>
      <w:marRight w:val="0"/>
      <w:marTop w:val="0"/>
      <w:marBottom w:val="0"/>
      <w:divBdr>
        <w:top w:val="none" w:sz="0" w:space="0" w:color="auto"/>
        <w:left w:val="none" w:sz="0" w:space="0" w:color="auto"/>
        <w:bottom w:val="none" w:sz="0" w:space="0" w:color="auto"/>
        <w:right w:val="none" w:sz="0" w:space="0" w:color="auto"/>
      </w:divBdr>
    </w:div>
    <w:div w:id="405080854">
      <w:bodyDiv w:val="1"/>
      <w:marLeft w:val="0"/>
      <w:marRight w:val="0"/>
      <w:marTop w:val="0"/>
      <w:marBottom w:val="0"/>
      <w:divBdr>
        <w:top w:val="none" w:sz="0" w:space="0" w:color="auto"/>
        <w:left w:val="none" w:sz="0" w:space="0" w:color="auto"/>
        <w:bottom w:val="none" w:sz="0" w:space="0" w:color="auto"/>
        <w:right w:val="none" w:sz="0" w:space="0" w:color="auto"/>
      </w:divBdr>
    </w:div>
    <w:div w:id="416291378">
      <w:bodyDiv w:val="1"/>
      <w:marLeft w:val="0"/>
      <w:marRight w:val="0"/>
      <w:marTop w:val="0"/>
      <w:marBottom w:val="0"/>
      <w:divBdr>
        <w:top w:val="none" w:sz="0" w:space="0" w:color="auto"/>
        <w:left w:val="none" w:sz="0" w:space="0" w:color="auto"/>
        <w:bottom w:val="none" w:sz="0" w:space="0" w:color="auto"/>
        <w:right w:val="none" w:sz="0" w:space="0" w:color="auto"/>
      </w:divBdr>
    </w:div>
    <w:div w:id="418403283">
      <w:bodyDiv w:val="1"/>
      <w:marLeft w:val="0"/>
      <w:marRight w:val="0"/>
      <w:marTop w:val="0"/>
      <w:marBottom w:val="0"/>
      <w:divBdr>
        <w:top w:val="none" w:sz="0" w:space="0" w:color="auto"/>
        <w:left w:val="none" w:sz="0" w:space="0" w:color="auto"/>
        <w:bottom w:val="none" w:sz="0" w:space="0" w:color="auto"/>
        <w:right w:val="none" w:sz="0" w:space="0" w:color="auto"/>
      </w:divBdr>
    </w:div>
    <w:div w:id="466044392">
      <w:bodyDiv w:val="1"/>
      <w:marLeft w:val="0"/>
      <w:marRight w:val="0"/>
      <w:marTop w:val="0"/>
      <w:marBottom w:val="0"/>
      <w:divBdr>
        <w:top w:val="none" w:sz="0" w:space="0" w:color="auto"/>
        <w:left w:val="none" w:sz="0" w:space="0" w:color="auto"/>
        <w:bottom w:val="none" w:sz="0" w:space="0" w:color="auto"/>
        <w:right w:val="none" w:sz="0" w:space="0" w:color="auto"/>
      </w:divBdr>
    </w:div>
    <w:div w:id="483199384">
      <w:bodyDiv w:val="1"/>
      <w:marLeft w:val="0"/>
      <w:marRight w:val="0"/>
      <w:marTop w:val="0"/>
      <w:marBottom w:val="0"/>
      <w:divBdr>
        <w:top w:val="none" w:sz="0" w:space="0" w:color="auto"/>
        <w:left w:val="none" w:sz="0" w:space="0" w:color="auto"/>
        <w:bottom w:val="none" w:sz="0" w:space="0" w:color="auto"/>
        <w:right w:val="none" w:sz="0" w:space="0" w:color="auto"/>
      </w:divBdr>
    </w:div>
    <w:div w:id="494610566">
      <w:bodyDiv w:val="1"/>
      <w:marLeft w:val="0"/>
      <w:marRight w:val="0"/>
      <w:marTop w:val="0"/>
      <w:marBottom w:val="0"/>
      <w:divBdr>
        <w:top w:val="none" w:sz="0" w:space="0" w:color="auto"/>
        <w:left w:val="none" w:sz="0" w:space="0" w:color="auto"/>
        <w:bottom w:val="none" w:sz="0" w:space="0" w:color="auto"/>
        <w:right w:val="none" w:sz="0" w:space="0" w:color="auto"/>
      </w:divBdr>
    </w:div>
    <w:div w:id="519782218">
      <w:bodyDiv w:val="1"/>
      <w:marLeft w:val="0"/>
      <w:marRight w:val="0"/>
      <w:marTop w:val="0"/>
      <w:marBottom w:val="0"/>
      <w:divBdr>
        <w:top w:val="none" w:sz="0" w:space="0" w:color="auto"/>
        <w:left w:val="none" w:sz="0" w:space="0" w:color="auto"/>
        <w:bottom w:val="none" w:sz="0" w:space="0" w:color="auto"/>
        <w:right w:val="none" w:sz="0" w:space="0" w:color="auto"/>
      </w:divBdr>
    </w:div>
    <w:div w:id="589973601">
      <w:bodyDiv w:val="1"/>
      <w:marLeft w:val="0"/>
      <w:marRight w:val="0"/>
      <w:marTop w:val="0"/>
      <w:marBottom w:val="0"/>
      <w:divBdr>
        <w:top w:val="none" w:sz="0" w:space="0" w:color="auto"/>
        <w:left w:val="none" w:sz="0" w:space="0" w:color="auto"/>
        <w:bottom w:val="none" w:sz="0" w:space="0" w:color="auto"/>
        <w:right w:val="none" w:sz="0" w:space="0" w:color="auto"/>
      </w:divBdr>
    </w:div>
    <w:div w:id="669673262">
      <w:bodyDiv w:val="1"/>
      <w:marLeft w:val="0"/>
      <w:marRight w:val="0"/>
      <w:marTop w:val="0"/>
      <w:marBottom w:val="0"/>
      <w:divBdr>
        <w:top w:val="none" w:sz="0" w:space="0" w:color="auto"/>
        <w:left w:val="none" w:sz="0" w:space="0" w:color="auto"/>
        <w:bottom w:val="none" w:sz="0" w:space="0" w:color="auto"/>
        <w:right w:val="none" w:sz="0" w:space="0" w:color="auto"/>
      </w:divBdr>
    </w:div>
    <w:div w:id="670522539">
      <w:bodyDiv w:val="1"/>
      <w:marLeft w:val="0"/>
      <w:marRight w:val="0"/>
      <w:marTop w:val="0"/>
      <w:marBottom w:val="0"/>
      <w:divBdr>
        <w:top w:val="none" w:sz="0" w:space="0" w:color="auto"/>
        <w:left w:val="none" w:sz="0" w:space="0" w:color="auto"/>
        <w:bottom w:val="none" w:sz="0" w:space="0" w:color="auto"/>
        <w:right w:val="none" w:sz="0" w:space="0" w:color="auto"/>
      </w:divBdr>
    </w:div>
    <w:div w:id="745805899">
      <w:bodyDiv w:val="1"/>
      <w:marLeft w:val="0"/>
      <w:marRight w:val="0"/>
      <w:marTop w:val="0"/>
      <w:marBottom w:val="0"/>
      <w:divBdr>
        <w:top w:val="none" w:sz="0" w:space="0" w:color="auto"/>
        <w:left w:val="none" w:sz="0" w:space="0" w:color="auto"/>
        <w:bottom w:val="none" w:sz="0" w:space="0" w:color="auto"/>
        <w:right w:val="none" w:sz="0" w:space="0" w:color="auto"/>
      </w:divBdr>
    </w:div>
    <w:div w:id="803039911">
      <w:bodyDiv w:val="1"/>
      <w:marLeft w:val="0"/>
      <w:marRight w:val="0"/>
      <w:marTop w:val="0"/>
      <w:marBottom w:val="0"/>
      <w:divBdr>
        <w:top w:val="none" w:sz="0" w:space="0" w:color="auto"/>
        <w:left w:val="none" w:sz="0" w:space="0" w:color="auto"/>
        <w:bottom w:val="none" w:sz="0" w:space="0" w:color="auto"/>
        <w:right w:val="none" w:sz="0" w:space="0" w:color="auto"/>
      </w:divBdr>
    </w:div>
    <w:div w:id="880901692">
      <w:bodyDiv w:val="1"/>
      <w:marLeft w:val="0"/>
      <w:marRight w:val="0"/>
      <w:marTop w:val="0"/>
      <w:marBottom w:val="0"/>
      <w:divBdr>
        <w:top w:val="none" w:sz="0" w:space="0" w:color="auto"/>
        <w:left w:val="none" w:sz="0" w:space="0" w:color="auto"/>
        <w:bottom w:val="none" w:sz="0" w:space="0" w:color="auto"/>
        <w:right w:val="none" w:sz="0" w:space="0" w:color="auto"/>
      </w:divBdr>
    </w:div>
    <w:div w:id="1063480435">
      <w:bodyDiv w:val="1"/>
      <w:marLeft w:val="0"/>
      <w:marRight w:val="0"/>
      <w:marTop w:val="0"/>
      <w:marBottom w:val="0"/>
      <w:divBdr>
        <w:top w:val="none" w:sz="0" w:space="0" w:color="auto"/>
        <w:left w:val="none" w:sz="0" w:space="0" w:color="auto"/>
        <w:bottom w:val="none" w:sz="0" w:space="0" w:color="auto"/>
        <w:right w:val="none" w:sz="0" w:space="0" w:color="auto"/>
      </w:divBdr>
    </w:div>
    <w:div w:id="1089960147">
      <w:bodyDiv w:val="1"/>
      <w:marLeft w:val="0"/>
      <w:marRight w:val="0"/>
      <w:marTop w:val="0"/>
      <w:marBottom w:val="0"/>
      <w:divBdr>
        <w:top w:val="none" w:sz="0" w:space="0" w:color="auto"/>
        <w:left w:val="none" w:sz="0" w:space="0" w:color="auto"/>
        <w:bottom w:val="none" w:sz="0" w:space="0" w:color="auto"/>
        <w:right w:val="none" w:sz="0" w:space="0" w:color="auto"/>
      </w:divBdr>
    </w:div>
    <w:div w:id="1167792254">
      <w:bodyDiv w:val="1"/>
      <w:marLeft w:val="0"/>
      <w:marRight w:val="0"/>
      <w:marTop w:val="0"/>
      <w:marBottom w:val="0"/>
      <w:divBdr>
        <w:top w:val="none" w:sz="0" w:space="0" w:color="auto"/>
        <w:left w:val="none" w:sz="0" w:space="0" w:color="auto"/>
        <w:bottom w:val="none" w:sz="0" w:space="0" w:color="auto"/>
        <w:right w:val="none" w:sz="0" w:space="0" w:color="auto"/>
      </w:divBdr>
    </w:div>
    <w:div w:id="1278416079">
      <w:bodyDiv w:val="1"/>
      <w:marLeft w:val="0"/>
      <w:marRight w:val="0"/>
      <w:marTop w:val="0"/>
      <w:marBottom w:val="0"/>
      <w:divBdr>
        <w:top w:val="none" w:sz="0" w:space="0" w:color="auto"/>
        <w:left w:val="none" w:sz="0" w:space="0" w:color="auto"/>
        <w:bottom w:val="none" w:sz="0" w:space="0" w:color="auto"/>
        <w:right w:val="none" w:sz="0" w:space="0" w:color="auto"/>
      </w:divBdr>
    </w:div>
    <w:div w:id="1340276937">
      <w:bodyDiv w:val="1"/>
      <w:marLeft w:val="0"/>
      <w:marRight w:val="0"/>
      <w:marTop w:val="0"/>
      <w:marBottom w:val="0"/>
      <w:divBdr>
        <w:top w:val="none" w:sz="0" w:space="0" w:color="auto"/>
        <w:left w:val="none" w:sz="0" w:space="0" w:color="auto"/>
        <w:bottom w:val="none" w:sz="0" w:space="0" w:color="auto"/>
        <w:right w:val="none" w:sz="0" w:space="0" w:color="auto"/>
      </w:divBdr>
    </w:div>
    <w:div w:id="1361324912">
      <w:bodyDiv w:val="1"/>
      <w:marLeft w:val="0"/>
      <w:marRight w:val="0"/>
      <w:marTop w:val="0"/>
      <w:marBottom w:val="0"/>
      <w:divBdr>
        <w:top w:val="none" w:sz="0" w:space="0" w:color="auto"/>
        <w:left w:val="none" w:sz="0" w:space="0" w:color="auto"/>
        <w:bottom w:val="none" w:sz="0" w:space="0" w:color="auto"/>
        <w:right w:val="none" w:sz="0" w:space="0" w:color="auto"/>
      </w:divBdr>
    </w:div>
    <w:div w:id="1509060380">
      <w:bodyDiv w:val="1"/>
      <w:marLeft w:val="0"/>
      <w:marRight w:val="0"/>
      <w:marTop w:val="0"/>
      <w:marBottom w:val="0"/>
      <w:divBdr>
        <w:top w:val="none" w:sz="0" w:space="0" w:color="auto"/>
        <w:left w:val="none" w:sz="0" w:space="0" w:color="auto"/>
        <w:bottom w:val="none" w:sz="0" w:space="0" w:color="auto"/>
        <w:right w:val="none" w:sz="0" w:space="0" w:color="auto"/>
      </w:divBdr>
    </w:div>
    <w:div w:id="1516648761">
      <w:bodyDiv w:val="1"/>
      <w:marLeft w:val="0"/>
      <w:marRight w:val="0"/>
      <w:marTop w:val="0"/>
      <w:marBottom w:val="0"/>
      <w:divBdr>
        <w:top w:val="none" w:sz="0" w:space="0" w:color="auto"/>
        <w:left w:val="none" w:sz="0" w:space="0" w:color="auto"/>
        <w:bottom w:val="none" w:sz="0" w:space="0" w:color="auto"/>
        <w:right w:val="none" w:sz="0" w:space="0" w:color="auto"/>
      </w:divBdr>
    </w:div>
    <w:div w:id="1521385020">
      <w:bodyDiv w:val="1"/>
      <w:marLeft w:val="0"/>
      <w:marRight w:val="0"/>
      <w:marTop w:val="0"/>
      <w:marBottom w:val="0"/>
      <w:divBdr>
        <w:top w:val="none" w:sz="0" w:space="0" w:color="auto"/>
        <w:left w:val="none" w:sz="0" w:space="0" w:color="auto"/>
        <w:bottom w:val="none" w:sz="0" w:space="0" w:color="auto"/>
        <w:right w:val="none" w:sz="0" w:space="0" w:color="auto"/>
      </w:divBdr>
    </w:div>
    <w:div w:id="1534146718">
      <w:bodyDiv w:val="1"/>
      <w:marLeft w:val="0"/>
      <w:marRight w:val="0"/>
      <w:marTop w:val="0"/>
      <w:marBottom w:val="0"/>
      <w:divBdr>
        <w:top w:val="none" w:sz="0" w:space="0" w:color="auto"/>
        <w:left w:val="none" w:sz="0" w:space="0" w:color="auto"/>
        <w:bottom w:val="none" w:sz="0" w:space="0" w:color="auto"/>
        <w:right w:val="none" w:sz="0" w:space="0" w:color="auto"/>
      </w:divBdr>
    </w:div>
    <w:div w:id="1550459818">
      <w:bodyDiv w:val="1"/>
      <w:marLeft w:val="0"/>
      <w:marRight w:val="0"/>
      <w:marTop w:val="0"/>
      <w:marBottom w:val="0"/>
      <w:divBdr>
        <w:top w:val="none" w:sz="0" w:space="0" w:color="auto"/>
        <w:left w:val="none" w:sz="0" w:space="0" w:color="auto"/>
        <w:bottom w:val="none" w:sz="0" w:space="0" w:color="auto"/>
        <w:right w:val="none" w:sz="0" w:space="0" w:color="auto"/>
      </w:divBdr>
    </w:div>
    <w:div w:id="1596400727">
      <w:bodyDiv w:val="1"/>
      <w:marLeft w:val="0"/>
      <w:marRight w:val="0"/>
      <w:marTop w:val="0"/>
      <w:marBottom w:val="0"/>
      <w:divBdr>
        <w:top w:val="none" w:sz="0" w:space="0" w:color="auto"/>
        <w:left w:val="none" w:sz="0" w:space="0" w:color="auto"/>
        <w:bottom w:val="none" w:sz="0" w:space="0" w:color="auto"/>
        <w:right w:val="none" w:sz="0" w:space="0" w:color="auto"/>
      </w:divBdr>
    </w:div>
    <w:div w:id="1604192171">
      <w:bodyDiv w:val="1"/>
      <w:marLeft w:val="0"/>
      <w:marRight w:val="0"/>
      <w:marTop w:val="0"/>
      <w:marBottom w:val="0"/>
      <w:divBdr>
        <w:top w:val="none" w:sz="0" w:space="0" w:color="auto"/>
        <w:left w:val="none" w:sz="0" w:space="0" w:color="auto"/>
        <w:bottom w:val="none" w:sz="0" w:space="0" w:color="auto"/>
        <w:right w:val="none" w:sz="0" w:space="0" w:color="auto"/>
      </w:divBdr>
    </w:div>
    <w:div w:id="1623462941">
      <w:bodyDiv w:val="1"/>
      <w:marLeft w:val="0"/>
      <w:marRight w:val="0"/>
      <w:marTop w:val="0"/>
      <w:marBottom w:val="0"/>
      <w:divBdr>
        <w:top w:val="none" w:sz="0" w:space="0" w:color="auto"/>
        <w:left w:val="none" w:sz="0" w:space="0" w:color="auto"/>
        <w:bottom w:val="none" w:sz="0" w:space="0" w:color="auto"/>
        <w:right w:val="none" w:sz="0" w:space="0" w:color="auto"/>
      </w:divBdr>
    </w:div>
    <w:div w:id="1652708259">
      <w:bodyDiv w:val="1"/>
      <w:marLeft w:val="0"/>
      <w:marRight w:val="0"/>
      <w:marTop w:val="0"/>
      <w:marBottom w:val="0"/>
      <w:divBdr>
        <w:top w:val="none" w:sz="0" w:space="0" w:color="auto"/>
        <w:left w:val="none" w:sz="0" w:space="0" w:color="auto"/>
        <w:bottom w:val="none" w:sz="0" w:space="0" w:color="auto"/>
        <w:right w:val="none" w:sz="0" w:space="0" w:color="auto"/>
      </w:divBdr>
    </w:div>
    <w:div w:id="1671374261">
      <w:bodyDiv w:val="1"/>
      <w:marLeft w:val="0"/>
      <w:marRight w:val="0"/>
      <w:marTop w:val="0"/>
      <w:marBottom w:val="0"/>
      <w:divBdr>
        <w:top w:val="none" w:sz="0" w:space="0" w:color="auto"/>
        <w:left w:val="none" w:sz="0" w:space="0" w:color="auto"/>
        <w:bottom w:val="none" w:sz="0" w:space="0" w:color="auto"/>
        <w:right w:val="none" w:sz="0" w:space="0" w:color="auto"/>
      </w:divBdr>
    </w:div>
    <w:div w:id="1729961199">
      <w:bodyDiv w:val="1"/>
      <w:marLeft w:val="0"/>
      <w:marRight w:val="0"/>
      <w:marTop w:val="0"/>
      <w:marBottom w:val="0"/>
      <w:divBdr>
        <w:top w:val="none" w:sz="0" w:space="0" w:color="auto"/>
        <w:left w:val="none" w:sz="0" w:space="0" w:color="auto"/>
        <w:bottom w:val="none" w:sz="0" w:space="0" w:color="auto"/>
        <w:right w:val="none" w:sz="0" w:space="0" w:color="auto"/>
      </w:divBdr>
    </w:div>
    <w:div w:id="1835025009">
      <w:bodyDiv w:val="1"/>
      <w:marLeft w:val="0"/>
      <w:marRight w:val="0"/>
      <w:marTop w:val="0"/>
      <w:marBottom w:val="0"/>
      <w:divBdr>
        <w:top w:val="none" w:sz="0" w:space="0" w:color="auto"/>
        <w:left w:val="none" w:sz="0" w:space="0" w:color="auto"/>
        <w:bottom w:val="none" w:sz="0" w:space="0" w:color="auto"/>
        <w:right w:val="none" w:sz="0" w:space="0" w:color="auto"/>
      </w:divBdr>
    </w:div>
    <w:div w:id="1943798520">
      <w:bodyDiv w:val="1"/>
      <w:marLeft w:val="0"/>
      <w:marRight w:val="0"/>
      <w:marTop w:val="0"/>
      <w:marBottom w:val="0"/>
      <w:divBdr>
        <w:top w:val="none" w:sz="0" w:space="0" w:color="auto"/>
        <w:left w:val="none" w:sz="0" w:space="0" w:color="auto"/>
        <w:bottom w:val="none" w:sz="0" w:space="0" w:color="auto"/>
        <w:right w:val="none" w:sz="0" w:space="0" w:color="auto"/>
      </w:divBdr>
    </w:div>
    <w:div w:id="1963076135">
      <w:bodyDiv w:val="1"/>
      <w:marLeft w:val="0"/>
      <w:marRight w:val="0"/>
      <w:marTop w:val="0"/>
      <w:marBottom w:val="0"/>
      <w:divBdr>
        <w:top w:val="none" w:sz="0" w:space="0" w:color="auto"/>
        <w:left w:val="none" w:sz="0" w:space="0" w:color="auto"/>
        <w:bottom w:val="none" w:sz="0" w:space="0" w:color="auto"/>
        <w:right w:val="none" w:sz="0" w:space="0" w:color="auto"/>
      </w:divBdr>
    </w:div>
    <w:div w:id="2107844371">
      <w:bodyDiv w:val="1"/>
      <w:marLeft w:val="0"/>
      <w:marRight w:val="0"/>
      <w:marTop w:val="0"/>
      <w:marBottom w:val="0"/>
      <w:divBdr>
        <w:top w:val="none" w:sz="0" w:space="0" w:color="auto"/>
        <w:left w:val="none" w:sz="0" w:space="0" w:color="auto"/>
        <w:bottom w:val="none" w:sz="0" w:space="0" w:color="auto"/>
        <w:right w:val="none" w:sz="0" w:space="0" w:color="auto"/>
      </w:divBdr>
    </w:div>
    <w:div w:id="2113744781">
      <w:bodyDiv w:val="1"/>
      <w:marLeft w:val="0"/>
      <w:marRight w:val="0"/>
      <w:marTop w:val="0"/>
      <w:marBottom w:val="0"/>
      <w:divBdr>
        <w:top w:val="none" w:sz="0" w:space="0" w:color="auto"/>
        <w:left w:val="none" w:sz="0" w:space="0" w:color="auto"/>
        <w:bottom w:val="none" w:sz="0" w:space="0" w:color="auto"/>
        <w:right w:val="none" w:sz="0" w:space="0" w:color="auto"/>
      </w:divBdr>
    </w:div>
    <w:div w:id="21410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iu-de.ranepa.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6DB4-6013-4227-9527-7005A594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15</Pages>
  <Words>5962</Words>
  <Characters>33990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Демидов</dc:creator>
  <cp:lastModifiedBy>Батенева Алена Владимировна</cp:lastModifiedBy>
  <cp:revision>158</cp:revision>
  <cp:lastPrinted>2017-04-27T13:03:00Z</cp:lastPrinted>
  <dcterms:created xsi:type="dcterms:W3CDTF">2017-05-15T13:32:00Z</dcterms:created>
  <dcterms:modified xsi:type="dcterms:W3CDTF">2022-08-23T06:37:00Z</dcterms:modified>
</cp:coreProperties>
</file>